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353"/>
      </w:tblGrid>
      <w:tr w:rsidR="00AB643E" w:rsidRPr="00586EE2" w14:paraId="69D1BC1E" w14:textId="77777777" w:rsidTr="00FF1CF4">
        <w:tc>
          <w:tcPr>
            <w:tcW w:w="5353" w:type="dxa"/>
          </w:tcPr>
          <w:p w14:paraId="2011E6D8" w14:textId="77777777" w:rsidR="00AB643E" w:rsidRPr="00586EE2" w:rsidRDefault="00AB643E" w:rsidP="00FF1CF4">
            <w:pPr>
              <w:tabs>
                <w:tab w:val="left" w:pos="500"/>
                <w:tab w:val="center" w:pos="1789"/>
                <w:tab w:val="center" w:pos="4536"/>
                <w:tab w:val="right" w:pos="9072"/>
              </w:tabs>
              <w:rPr>
                <w:rFonts w:ascii="Arial" w:hAnsi="Arial" w:cs="Arial"/>
                <w:lang w:eastAsia="en-US"/>
              </w:rPr>
            </w:pPr>
            <w:r w:rsidRPr="00586EE2">
              <w:rPr>
                <w:rFonts w:ascii="Arial" w:hAnsi="Arial" w:cs="Arial"/>
                <w:b/>
                <w:i/>
                <w:lang w:eastAsia="en-US"/>
              </w:rPr>
              <w:tab/>
            </w:r>
            <w:r w:rsidRPr="00586EE2">
              <w:rPr>
                <w:rFonts w:ascii="Arial" w:hAnsi="Arial" w:cs="Arial"/>
                <w:b/>
                <w:i/>
                <w:lang w:eastAsia="en-US"/>
              </w:rPr>
              <w:tab/>
              <w:t xml:space="preserve">                   </w:t>
            </w:r>
            <w:r w:rsidRPr="00586EE2">
              <w:rPr>
                <w:rFonts w:ascii="Arial" w:hAnsi="Arial" w:cs="Arial"/>
                <w:b/>
                <w:i/>
                <w:noProof/>
              </w:rPr>
              <w:drawing>
                <wp:inline distT="0" distB="0" distL="0" distR="0" wp14:anchorId="607CB795" wp14:editId="2B9BB8B4">
                  <wp:extent cx="397510" cy="4610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461010"/>
                          </a:xfrm>
                          <a:prstGeom prst="rect">
                            <a:avLst/>
                          </a:prstGeom>
                          <a:noFill/>
                          <a:ln>
                            <a:noFill/>
                          </a:ln>
                        </pic:spPr>
                      </pic:pic>
                    </a:graphicData>
                  </a:graphic>
                </wp:inline>
              </w:drawing>
            </w:r>
          </w:p>
        </w:tc>
      </w:tr>
      <w:tr w:rsidR="00AB643E" w:rsidRPr="00586EE2" w14:paraId="357A52C6" w14:textId="77777777" w:rsidTr="00FF1CF4">
        <w:tc>
          <w:tcPr>
            <w:tcW w:w="5353" w:type="dxa"/>
          </w:tcPr>
          <w:p w14:paraId="2E2AA7F6"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i/>
                <w:noProof/>
              </w:rPr>
              <w:drawing>
                <wp:anchor distT="0" distB="0" distL="114300" distR="114300" simplePos="0" relativeHeight="251660288" behindDoc="0" locked="0" layoutInCell="1" allowOverlap="1" wp14:anchorId="1009A89C" wp14:editId="5D962CA1">
                  <wp:simplePos x="0" y="0"/>
                  <wp:positionH relativeFrom="column">
                    <wp:posOffset>-114300</wp:posOffset>
                  </wp:positionH>
                  <wp:positionV relativeFrom="paragraph">
                    <wp:posOffset>-635</wp:posOffset>
                  </wp:positionV>
                  <wp:extent cx="330200" cy="3302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pic:spPr>
                      </pic:pic>
                    </a:graphicData>
                  </a:graphic>
                  <wp14:sizeRelH relativeFrom="page">
                    <wp14:pctWidth>0</wp14:pctWidth>
                  </wp14:sizeRelH>
                  <wp14:sizeRelV relativeFrom="page">
                    <wp14:pctHeight>0</wp14:pctHeight>
                  </wp14:sizeRelV>
                </wp:anchor>
              </w:drawing>
            </w:r>
            <w:r w:rsidRPr="00586EE2">
              <w:rPr>
                <w:rFonts w:ascii="Arial" w:hAnsi="Arial" w:cs="Arial"/>
                <w:b/>
                <w:lang w:eastAsia="en-US"/>
              </w:rPr>
              <w:t>REPUBLIKA HRVATSKA</w:t>
            </w:r>
          </w:p>
        </w:tc>
      </w:tr>
      <w:tr w:rsidR="00AB643E" w:rsidRPr="00586EE2" w14:paraId="3F4E9403" w14:textId="77777777" w:rsidTr="00FF1CF4">
        <w:tc>
          <w:tcPr>
            <w:tcW w:w="5353" w:type="dxa"/>
          </w:tcPr>
          <w:p w14:paraId="30C63791" w14:textId="77777777" w:rsidR="00AB643E" w:rsidRPr="00586EE2" w:rsidRDefault="00AB643E" w:rsidP="00FF1CF4">
            <w:pPr>
              <w:tabs>
                <w:tab w:val="center" w:pos="4536"/>
                <w:tab w:val="right" w:pos="9072"/>
              </w:tabs>
              <w:jc w:val="center"/>
              <w:rPr>
                <w:rFonts w:ascii="Arial" w:hAnsi="Arial" w:cs="Arial"/>
                <w:lang w:eastAsia="en-US"/>
              </w:rPr>
            </w:pPr>
            <w:r w:rsidRPr="00586EE2">
              <w:rPr>
                <w:rFonts w:ascii="Arial" w:hAnsi="Arial" w:cs="Arial"/>
                <w:lang w:eastAsia="en-US"/>
              </w:rPr>
              <w:t>PRIMORSKO-GORANSKA ŽUPANIJA</w:t>
            </w:r>
          </w:p>
        </w:tc>
      </w:tr>
      <w:tr w:rsidR="00AB643E" w:rsidRPr="00586EE2" w14:paraId="0A7480F5" w14:textId="77777777" w:rsidTr="00FF1CF4">
        <w:trPr>
          <w:trHeight w:val="175"/>
        </w:trPr>
        <w:tc>
          <w:tcPr>
            <w:tcW w:w="5353" w:type="dxa"/>
          </w:tcPr>
          <w:p w14:paraId="449104DE" w14:textId="77777777" w:rsidR="00AB643E" w:rsidRPr="00586EE2" w:rsidRDefault="00AB643E" w:rsidP="00FF1CF4">
            <w:pPr>
              <w:tabs>
                <w:tab w:val="center" w:pos="4536"/>
                <w:tab w:val="right" w:pos="9072"/>
              </w:tabs>
              <w:jc w:val="both"/>
              <w:rPr>
                <w:rFonts w:ascii="Arial" w:hAnsi="Arial" w:cs="Arial"/>
                <w:lang w:eastAsia="en-US"/>
              </w:rPr>
            </w:pPr>
          </w:p>
        </w:tc>
      </w:tr>
      <w:tr w:rsidR="00AB643E" w:rsidRPr="00586EE2" w14:paraId="1E344250" w14:textId="77777777" w:rsidTr="00FF1CF4">
        <w:tc>
          <w:tcPr>
            <w:tcW w:w="5353" w:type="dxa"/>
          </w:tcPr>
          <w:p w14:paraId="3283F558" w14:textId="77777777" w:rsidR="00AB643E" w:rsidRPr="00586EE2" w:rsidRDefault="00AB643E" w:rsidP="00FF1CF4">
            <w:pPr>
              <w:tabs>
                <w:tab w:val="center" w:pos="4536"/>
                <w:tab w:val="right" w:pos="9072"/>
              </w:tabs>
              <w:jc w:val="center"/>
              <w:rPr>
                <w:rFonts w:ascii="Arial" w:hAnsi="Arial" w:cs="Arial"/>
                <w:b/>
                <w:lang w:eastAsia="en-US"/>
              </w:rPr>
            </w:pPr>
            <w:r w:rsidRPr="00586EE2">
              <w:rPr>
                <w:rFonts w:ascii="Arial" w:hAnsi="Arial" w:cs="Arial"/>
                <w:b/>
                <w:lang w:eastAsia="en-US"/>
              </w:rPr>
              <w:t>Upravni odjel za regionalni razvoj,  infrastrukturu i upravljanje projektima</w:t>
            </w:r>
          </w:p>
          <w:p w14:paraId="0B680F9B" w14:textId="77777777" w:rsidR="00AB643E" w:rsidRPr="00586EE2" w:rsidRDefault="00AB643E" w:rsidP="00FF1CF4">
            <w:pPr>
              <w:tabs>
                <w:tab w:val="center" w:pos="4536"/>
                <w:tab w:val="right" w:pos="9072"/>
              </w:tabs>
              <w:jc w:val="center"/>
              <w:rPr>
                <w:rFonts w:ascii="Arial" w:hAnsi="Arial" w:cs="Arial"/>
                <w:lang w:eastAsia="en-US"/>
              </w:rPr>
            </w:pPr>
          </w:p>
          <w:p w14:paraId="322B7098" w14:textId="77777777" w:rsidR="00AB643E" w:rsidRPr="00586EE2" w:rsidRDefault="00AB643E" w:rsidP="00FF1CF4">
            <w:pPr>
              <w:tabs>
                <w:tab w:val="center" w:pos="4536"/>
                <w:tab w:val="right" w:pos="9072"/>
              </w:tabs>
              <w:jc w:val="center"/>
              <w:rPr>
                <w:rFonts w:ascii="Arial" w:hAnsi="Arial" w:cs="Arial"/>
                <w:lang w:eastAsia="en-US"/>
              </w:rPr>
            </w:pPr>
          </w:p>
          <w:p w14:paraId="478B5567" w14:textId="77777777" w:rsidR="00AB643E" w:rsidRPr="00586EE2" w:rsidRDefault="00AB643E" w:rsidP="00FF1CF4">
            <w:pPr>
              <w:tabs>
                <w:tab w:val="center" w:pos="4536"/>
                <w:tab w:val="right" w:pos="9072"/>
              </w:tabs>
              <w:jc w:val="center"/>
              <w:rPr>
                <w:rFonts w:ascii="Arial" w:hAnsi="Arial" w:cs="Arial"/>
                <w:lang w:eastAsia="en-US"/>
              </w:rPr>
            </w:pPr>
          </w:p>
          <w:p w14:paraId="4758369F" w14:textId="77777777" w:rsidR="00AB643E" w:rsidRPr="00586EE2" w:rsidRDefault="00AB643E" w:rsidP="00FF1CF4">
            <w:pPr>
              <w:tabs>
                <w:tab w:val="center" w:pos="4536"/>
                <w:tab w:val="right" w:pos="9072"/>
              </w:tabs>
              <w:jc w:val="center"/>
              <w:rPr>
                <w:rFonts w:ascii="Arial" w:hAnsi="Arial" w:cs="Arial"/>
                <w:lang w:eastAsia="en-US"/>
              </w:rPr>
            </w:pPr>
          </w:p>
        </w:tc>
      </w:tr>
    </w:tbl>
    <w:p w14:paraId="55E0B4A7" w14:textId="77777777" w:rsidR="00AB643E" w:rsidRPr="00586EE2" w:rsidRDefault="00AB643E" w:rsidP="00AB643E">
      <w:pPr>
        <w:jc w:val="center"/>
        <w:rPr>
          <w:rFonts w:ascii="Arial" w:hAnsi="Arial" w:cs="Arial"/>
          <w:b/>
          <w:sz w:val="28"/>
          <w:szCs w:val="28"/>
        </w:rPr>
      </w:pPr>
      <w:r w:rsidRPr="00586EE2">
        <w:rPr>
          <w:rFonts w:ascii="Arial" w:hAnsi="Arial" w:cs="Arial"/>
          <w:b/>
          <w:sz w:val="28"/>
          <w:szCs w:val="28"/>
        </w:rPr>
        <w:t xml:space="preserve">J A V N I   P O Z I V </w:t>
      </w:r>
    </w:p>
    <w:p w14:paraId="287F5059" w14:textId="77777777" w:rsidR="00AB643E" w:rsidRPr="00586EE2" w:rsidRDefault="00AB643E" w:rsidP="00AB643E">
      <w:pPr>
        <w:jc w:val="center"/>
        <w:rPr>
          <w:rFonts w:ascii="Arial" w:hAnsi="Arial" w:cs="Arial"/>
          <w:b/>
          <w:iCs/>
        </w:rPr>
      </w:pPr>
      <w:r w:rsidRPr="00586EE2">
        <w:rPr>
          <w:rFonts w:ascii="Arial" w:hAnsi="Arial" w:cs="Arial"/>
          <w:b/>
          <w:iCs/>
        </w:rPr>
        <w:t xml:space="preserve">za sufinanciranje projekata </w:t>
      </w:r>
    </w:p>
    <w:p w14:paraId="373A2C77" w14:textId="77777777" w:rsidR="00AB643E" w:rsidRPr="00586EE2" w:rsidRDefault="00AB643E" w:rsidP="00AB643E">
      <w:pPr>
        <w:jc w:val="center"/>
        <w:rPr>
          <w:rFonts w:ascii="Arial" w:hAnsi="Arial" w:cs="Arial"/>
          <w:b/>
          <w:iCs/>
        </w:rPr>
      </w:pPr>
      <w:r w:rsidRPr="00586EE2">
        <w:rPr>
          <w:rFonts w:ascii="Arial" w:hAnsi="Arial" w:cs="Arial"/>
          <w:b/>
          <w:iCs/>
        </w:rPr>
        <w:t xml:space="preserve">temeljem Fonda za Gorski kotar </w:t>
      </w:r>
    </w:p>
    <w:p w14:paraId="4DC8ABAB" w14:textId="527008C0" w:rsidR="00AB643E" w:rsidRPr="00586EE2" w:rsidRDefault="00AB643E" w:rsidP="00AB643E">
      <w:pPr>
        <w:jc w:val="center"/>
        <w:rPr>
          <w:rFonts w:ascii="Arial" w:hAnsi="Arial" w:cs="Arial"/>
          <w:b/>
          <w:iCs/>
        </w:rPr>
      </w:pPr>
      <w:r w:rsidRPr="00586EE2">
        <w:rPr>
          <w:rFonts w:ascii="Arial" w:hAnsi="Arial" w:cs="Arial"/>
          <w:b/>
          <w:iCs/>
        </w:rPr>
        <w:t>iz Proračuna Pri</w:t>
      </w:r>
      <w:r w:rsidR="00164E12" w:rsidRPr="00586EE2">
        <w:rPr>
          <w:rFonts w:ascii="Arial" w:hAnsi="Arial" w:cs="Arial"/>
          <w:b/>
          <w:iCs/>
        </w:rPr>
        <w:t>morsko-goranske županije za 2026</w:t>
      </w:r>
      <w:r w:rsidRPr="00586EE2">
        <w:rPr>
          <w:rFonts w:ascii="Arial" w:hAnsi="Arial" w:cs="Arial"/>
          <w:b/>
          <w:iCs/>
        </w:rPr>
        <w:t>. godinu</w:t>
      </w:r>
    </w:p>
    <w:p w14:paraId="266EA22E" w14:textId="77777777" w:rsidR="00AB643E" w:rsidRPr="00586EE2" w:rsidRDefault="00AB643E" w:rsidP="00AB643E">
      <w:pPr>
        <w:rPr>
          <w:rFonts w:ascii="Arial" w:hAnsi="Arial" w:cs="Arial"/>
          <w:b/>
        </w:rPr>
      </w:pPr>
    </w:p>
    <w:p w14:paraId="7D507721" w14:textId="77777777" w:rsidR="00AB643E" w:rsidRPr="00586EE2" w:rsidRDefault="00AB643E" w:rsidP="00AB643E">
      <w:pPr>
        <w:rPr>
          <w:rFonts w:ascii="Arial" w:hAnsi="Arial" w:cs="Arial"/>
          <w:b/>
        </w:rPr>
      </w:pPr>
    </w:p>
    <w:p w14:paraId="12F72494"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UVOD</w:t>
      </w:r>
    </w:p>
    <w:p w14:paraId="2E42F159" w14:textId="77777777" w:rsidR="00AB643E" w:rsidRPr="00586EE2" w:rsidRDefault="00AB643E" w:rsidP="00AB643E">
      <w:pPr>
        <w:ind w:left="720"/>
        <w:jc w:val="both"/>
        <w:rPr>
          <w:rFonts w:ascii="Arial" w:hAnsi="Arial" w:cs="Arial"/>
          <w:b/>
        </w:rPr>
      </w:pPr>
    </w:p>
    <w:p w14:paraId="5931A3EB" w14:textId="77777777" w:rsidR="00AB643E" w:rsidRPr="00586EE2" w:rsidRDefault="00AB643E" w:rsidP="00AB643E">
      <w:pPr>
        <w:ind w:firstLine="708"/>
        <w:jc w:val="both"/>
        <w:rPr>
          <w:rFonts w:ascii="Arial" w:hAnsi="Arial" w:cs="Arial"/>
        </w:rPr>
      </w:pPr>
      <w:r w:rsidRPr="00586EE2">
        <w:rPr>
          <w:rFonts w:ascii="Arial" w:hAnsi="Arial" w:cs="Arial"/>
        </w:rPr>
        <w:t xml:space="preserve">Primorsko-goranska županija kontinuirano poduzima aktivnosti radi ravnomjernog gospodarskog i društvenog razvitka svih gradova i općina u njezinom sastavu, a posebice kvarnerskih otoka i Gorskog kotara kao područja s razvojnim posebnostima. </w:t>
      </w:r>
    </w:p>
    <w:p w14:paraId="606A5E3D" w14:textId="77777777" w:rsidR="00AB643E" w:rsidRPr="00586EE2" w:rsidRDefault="00AB643E" w:rsidP="00AB643E">
      <w:pPr>
        <w:ind w:firstLine="708"/>
        <w:jc w:val="both"/>
        <w:rPr>
          <w:rFonts w:ascii="Arial" w:hAnsi="Arial" w:cs="Arial"/>
        </w:rPr>
      </w:pPr>
      <w:r w:rsidRPr="00586EE2">
        <w:rPr>
          <w:rFonts w:ascii="Arial" w:hAnsi="Arial" w:cs="Arial"/>
        </w:rPr>
        <w:t xml:space="preserve">Županijska skupština Primorsko-goranske županije je dana 27. ožujka 2014. godine usvojila Deklaraciju o opstojnosti Gorskog kotara s ciljem da se Gorski kotar uvaži kao područje posebnih prirodnih i društvenih ograničenja čiji je razvoj potrebno dodatno poticati. </w:t>
      </w:r>
    </w:p>
    <w:p w14:paraId="6BAE2B44" w14:textId="77777777" w:rsidR="00AB643E" w:rsidRPr="00586EE2" w:rsidRDefault="00AB643E" w:rsidP="00AB643E">
      <w:pPr>
        <w:ind w:firstLine="708"/>
        <w:jc w:val="both"/>
        <w:rPr>
          <w:rFonts w:ascii="Arial" w:hAnsi="Arial" w:cs="Arial"/>
        </w:rPr>
      </w:pPr>
      <w:r w:rsidRPr="00586EE2">
        <w:rPr>
          <w:rFonts w:ascii="Arial" w:hAnsi="Arial" w:cs="Arial"/>
        </w:rPr>
        <w:t>Područje Gorskog kotara posebno zaostaje u razvijenosti u odnosu na ostatak Primorsko-goranske županije te je iznimno zastupljen problem depopulacije. Nedostaju bazični životni preduvjeti kao što su dovoljan broj radnih mjesta, dostupnost zdravstvenih, obrazovnih i socijalnih usluga te odgovarajuća vodoopskrba i odvodnja. Određeni dijelovi ove mikroregije nisu zadovoljavajuće prometno povezani što otežava opskrbu stanovništva, posebno u zimskom periodu kada područje Gorskog kotara ostaje izolirano.</w:t>
      </w:r>
    </w:p>
    <w:p w14:paraId="13BEB921" w14:textId="77777777" w:rsidR="00AB643E" w:rsidRPr="00586EE2" w:rsidRDefault="00AB643E" w:rsidP="00AB643E">
      <w:pPr>
        <w:ind w:firstLine="708"/>
        <w:jc w:val="both"/>
        <w:rPr>
          <w:rFonts w:ascii="Arial" w:hAnsi="Arial" w:cs="Arial"/>
        </w:rPr>
      </w:pPr>
      <w:r w:rsidRPr="00586EE2">
        <w:rPr>
          <w:rFonts w:ascii="Arial" w:hAnsi="Arial" w:cs="Arial"/>
          <w:bCs/>
        </w:rPr>
        <w:t>Primorsko-goranska županija provodi poseban program sufinanciranja putem Fonda za Gorski kotar (u daljnjem tekstu: Fond) kao nastavak svih dosadašnjih aktivnosti pružanja podrške razvoju Gorskog kotara.</w:t>
      </w:r>
    </w:p>
    <w:p w14:paraId="16D0F059" w14:textId="77777777" w:rsidR="00AB643E" w:rsidRPr="00586EE2" w:rsidRDefault="00AB643E" w:rsidP="00AB643E">
      <w:pPr>
        <w:ind w:firstLine="708"/>
        <w:jc w:val="both"/>
        <w:rPr>
          <w:rFonts w:ascii="Arial" w:hAnsi="Arial" w:cs="Arial"/>
          <w:bCs/>
        </w:rPr>
      </w:pPr>
      <w:r w:rsidRPr="00586EE2">
        <w:rPr>
          <w:rFonts w:ascii="Arial" w:hAnsi="Arial" w:cs="Arial"/>
          <w:bCs/>
        </w:rPr>
        <w:t xml:space="preserve"> </w:t>
      </w:r>
    </w:p>
    <w:p w14:paraId="68A13323"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CILJ FONDA ZA GORSKI KOTAR</w:t>
      </w:r>
    </w:p>
    <w:p w14:paraId="0B33B762" w14:textId="77777777" w:rsidR="00AB643E" w:rsidRPr="00586EE2" w:rsidRDefault="00AB643E" w:rsidP="00AB643E">
      <w:pPr>
        <w:ind w:left="720"/>
        <w:jc w:val="both"/>
        <w:rPr>
          <w:rFonts w:ascii="Arial" w:hAnsi="Arial" w:cs="Arial"/>
          <w:b/>
        </w:rPr>
      </w:pPr>
    </w:p>
    <w:p w14:paraId="5A0EF322" w14:textId="77777777" w:rsidR="00AB643E" w:rsidRPr="00586EE2" w:rsidRDefault="00AB643E" w:rsidP="00AB643E">
      <w:pPr>
        <w:ind w:firstLine="705"/>
        <w:jc w:val="both"/>
        <w:rPr>
          <w:rFonts w:ascii="Arial" w:hAnsi="Arial" w:cs="Arial"/>
        </w:rPr>
      </w:pPr>
      <w:r w:rsidRPr="00586EE2">
        <w:rPr>
          <w:rFonts w:ascii="Arial" w:hAnsi="Arial" w:cs="Arial"/>
        </w:rPr>
        <w:t xml:space="preserve">Cilj Fonda je pridonijeti održivom razvoju jedinica lokalne samouprave na području Gorskog kotara u smislu poboljšanja dostupnosti lokalne infrastrukture te njihovoj gospodarskoj, socijalnoj i demografskoj revitalizaciji. </w:t>
      </w:r>
    </w:p>
    <w:p w14:paraId="6B4B8131" w14:textId="77777777" w:rsidR="00C8569E" w:rsidRDefault="00AB643E" w:rsidP="00AB643E">
      <w:pPr>
        <w:ind w:firstLine="705"/>
        <w:jc w:val="both"/>
        <w:rPr>
          <w:rFonts w:ascii="Arial" w:hAnsi="Arial" w:cs="Arial"/>
        </w:rPr>
      </w:pPr>
      <w:r w:rsidRPr="00586EE2">
        <w:rPr>
          <w:rFonts w:ascii="Arial" w:hAnsi="Arial" w:cs="Arial"/>
        </w:rPr>
        <w:t>Fond je koncipiran kao odgovor na razvojne prioritete  lokalne razine i predstavlja podršku u unapređenju komunalne, socijalne i javne infrastrukture te stvaranju preduvjeta za nova ulaganja i gospodarski oporavak na području Gorskog kotara.</w:t>
      </w:r>
    </w:p>
    <w:p w14:paraId="25ABE9DB" w14:textId="5E653267" w:rsidR="00AB643E" w:rsidRPr="00586EE2" w:rsidRDefault="00AB643E" w:rsidP="00AB643E">
      <w:pPr>
        <w:ind w:firstLine="705"/>
        <w:jc w:val="both"/>
        <w:rPr>
          <w:rFonts w:ascii="Arial" w:hAnsi="Arial" w:cs="Arial"/>
        </w:rPr>
      </w:pPr>
      <w:r w:rsidRPr="00586EE2">
        <w:rPr>
          <w:rFonts w:ascii="Arial" w:hAnsi="Arial" w:cs="Arial"/>
        </w:rPr>
        <w:t>Fond u potpunosti prati osnovni cilj i temeljna načela politike regionalnog razvoja, a posebno Zakona o brdsko-planinskim područjima („Narodne novine“ broj 118/18).</w:t>
      </w:r>
    </w:p>
    <w:p w14:paraId="75E5606F" w14:textId="77777777" w:rsidR="00AB643E" w:rsidRPr="00586EE2" w:rsidRDefault="00AB643E" w:rsidP="001640C5">
      <w:pPr>
        <w:pStyle w:val="ListParagraph"/>
        <w:numPr>
          <w:ilvl w:val="0"/>
          <w:numId w:val="3"/>
        </w:numPr>
        <w:spacing w:before="120" w:after="120"/>
        <w:ind w:left="714" w:hanging="357"/>
        <w:jc w:val="both"/>
        <w:rPr>
          <w:rFonts w:ascii="Arial" w:hAnsi="Arial" w:cs="Arial"/>
          <w:b/>
        </w:rPr>
      </w:pPr>
      <w:r w:rsidRPr="00586EE2">
        <w:rPr>
          <w:rFonts w:ascii="Arial" w:hAnsi="Arial" w:cs="Arial"/>
          <w:b/>
        </w:rPr>
        <w:lastRenderedPageBreak/>
        <w:t>FINANCIRANJE</w:t>
      </w:r>
    </w:p>
    <w:p w14:paraId="070F599B" w14:textId="50CB0445" w:rsidR="00AB643E" w:rsidRPr="00586EE2" w:rsidRDefault="00720B5A" w:rsidP="00F64C1B">
      <w:pPr>
        <w:ind w:firstLine="708"/>
        <w:jc w:val="both"/>
        <w:rPr>
          <w:rFonts w:ascii="Arial" w:hAnsi="Arial" w:cs="Arial"/>
        </w:rPr>
      </w:pPr>
      <w:bookmarkStart w:id="0" w:name="_Hlk82429491"/>
      <w:r w:rsidRPr="00586EE2">
        <w:rPr>
          <w:rFonts w:ascii="Arial" w:hAnsi="Arial" w:cs="Arial"/>
        </w:rPr>
        <w:t>U</w:t>
      </w:r>
      <w:r w:rsidR="00AB643E" w:rsidRPr="00586EE2">
        <w:rPr>
          <w:rFonts w:ascii="Arial" w:hAnsi="Arial" w:cs="Arial"/>
        </w:rPr>
        <w:t xml:space="preserve"> Proračunu Pri</w:t>
      </w:r>
      <w:r w:rsidR="00164E12" w:rsidRPr="00586EE2">
        <w:rPr>
          <w:rFonts w:ascii="Arial" w:hAnsi="Arial" w:cs="Arial"/>
        </w:rPr>
        <w:t>morsko-goranske županije za 2026</w:t>
      </w:r>
      <w:r w:rsidR="00AB643E" w:rsidRPr="00586EE2">
        <w:rPr>
          <w:rFonts w:ascii="Arial" w:hAnsi="Arial" w:cs="Arial"/>
        </w:rPr>
        <w:t>. godinu, planirana su sredstva namijenjena za sufinanciranje projekata jedinica lokalne samouprave na području Gorskog kotar</w:t>
      </w:r>
      <w:r w:rsidR="00164E12" w:rsidRPr="00586EE2">
        <w:rPr>
          <w:rFonts w:ascii="Arial" w:hAnsi="Arial" w:cs="Arial"/>
        </w:rPr>
        <w:t>a u okviru Fonda u iznosu od 500</w:t>
      </w:r>
      <w:r w:rsidR="00AB643E" w:rsidRPr="00586EE2">
        <w:rPr>
          <w:rFonts w:ascii="Arial" w:hAnsi="Arial" w:cs="Arial"/>
        </w:rPr>
        <w:t>.000,00 eura.</w:t>
      </w:r>
    </w:p>
    <w:bookmarkEnd w:id="0"/>
    <w:p w14:paraId="72ED445B" w14:textId="77777777" w:rsidR="00AB643E" w:rsidRPr="00586EE2" w:rsidRDefault="00AB643E" w:rsidP="00F64C1B">
      <w:pPr>
        <w:jc w:val="both"/>
        <w:rPr>
          <w:rFonts w:ascii="Arial" w:hAnsi="Arial" w:cs="Arial"/>
        </w:rPr>
      </w:pPr>
    </w:p>
    <w:p w14:paraId="136447FB" w14:textId="77777777" w:rsidR="00AB643E" w:rsidRPr="00586EE2" w:rsidRDefault="00AB643E" w:rsidP="00F64C1B">
      <w:pPr>
        <w:pStyle w:val="ListParagraph"/>
        <w:numPr>
          <w:ilvl w:val="0"/>
          <w:numId w:val="3"/>
        </w:numPr>
        <w:spacing w:before="120" w:after="120"/>
        <w:ind w:left="714" w:hanging="357"/>
        <w:jc w:val="both"/>
        <w:rPr>
          <w:rFonts w:ascii="Arial" w:hAnsi="Arial" w:cs="Arial"/>
          <w:b/>
        </w:rPr>
      </w:pPr>
      <w:r w:rsidRPr="00586EE2">
        <w:rPr>
          <w:rFonts w:ascii="Arial" w:hAnsi="Arial" w:cs="Arial"/>
          <w:b/>
        </w:rPr>
        <w:t>PODNOŠENJE PRIJAVA</w:t>
      </w:r>
    </w:p>
    <w:p w14:paraId="2DED05A8" w14:textId="77777777" w:rsidR="00AB643E" w:rsidRPr="00586EE2" w:rsidRDefault="00AB643E" w:rsidP="00F64C1B">
      <w:pPr>
        <w:ind w:firstLine="708"/>
        <w:jc w:val="both"/>
        <w:rPr>
          <w:rFonts w:ascii="Arial" w:hAnsi="Arial" w:cs="Arial"/>
        </w:rPr>
      </w:pPr>
      <w:r w:rsidRPr="00586EE2">
        <w:rPr>
          <w:rFonts w:ascii="Arial" w:hAnsi="Arial" w:cs="Arial"/>
        </w:rPr>
        <w:t>Podnositelj prijave podnosi prijavu za dodjelu sredstava na temelju Javnog poziva za sufinanciranje projekata temeljem Fonda.</w:t>
      </w:r>
    </w:p>
    <w:p w14:paraId="78FEC86F" w14:textId="77777777" w:rsidR="00AB643E" w:rsidRPr="00586EE2" w:rsidRDefault="00AB643E" w:rsidP="00F64C1B">
      <w:pPr>
        <w:ind w:firstLine="708"/>
        <w:jc w:val="both"/>
        <w:rPr>
          <w:rFonts w:ascii="Arial" w:hAnsi="Arial" w:cs="Arial"/>
        </w:rPr>
      </w:pPr>
      <w:r w:rsidRPr="00586EE2">
        <w:rPr>
          <w:rFonts w:ascii="Arial" w:hAnsi="Arial" w:cs="Arial"/>
        </w:rPr>
        <w:t xml:space="preserve">Javni poziv se objavljuje na službenoj internet stranici Primorsko-goranske županije </w:t>
      </w:r>
      <w:hyperlink r:id="rId10" w:history="1">
        <w:r w:rsidRPr="00586EE2">
          <w:rPr>
            <w:rStyle w:val="Hyperlink"/>
            <w:rFonts w:ascii="Arial" w:hAnsi="Arial" w:cs="Arial"/>
            <w:color w:val="auto"/>
          </w:rPr>
          <w:t>www.pgz.hr</w:t>
        </w:r>
      </w:hyperlink>
      <w:r w:rsidRPr="00586EE2">
        <w:rPr>
          <w:rFonts w:ascii="Arial" w:hAnsi="Arial" w:cs="Arial"/>
        </w:rPr>
        <w:t>.</w:t>
      </w:r>
    </w:p>
    <w:p w14:paraId="615C3253" w14:textId="77777777" w:rsidR="00AB643E" w:rsidRPr="00586EE2" w:rsidRDefault="00AB643E" w:rsidP="00F64C1B">
      <w:pPr>
        <w:jc w:val="both"/>
        <w:rPr>
          <w:rFonts w:ascii="Arial" w:hAnsi="Arial" w:cs="Arial"/>
        </w:rPr>
      </w:pPr>
    </w:p>
    <w:p w14:paraId="2903787D" w14:textId="77777777" w:rsidR="00AB643E" w:rsidRPr="00586EE2" w:rsidRDefault="00AB643E" w:rsidP="00F64C1B">
      <w:pPr>
        <w:pStyle w:val="ListParagraph"/>
        <w:numPr>
          <w:ilvl w:val="0"/>
          <w:numId w:val="3"/>
        </w:numPr>
        <w:spacing w:before="120" w:after="120"/>
        <w:ind w:left="714" w:hanging="357"/>
        <w:jc w:val="both"/>
        <w:rPr>
          <w:rFonts w:ascii="Arial" w:hAnsi="Arial" w:cs="Arial"/>
          <w:b/>
        </w:rPr>
      </w:pPr>
      <w:r w:rsidRPr="00586EE2">
        <w:rPr>
          <w:rFonts w:ascii="Arial" w:hAnsi="Arial" w:cs="Arial"/>
          <w:b/>
        </w:rPr>
        <w:t>PRIHVATLJIVI PRIJAVITELJI</w:t>
      </w:r>
    </w:p>
    <w:p w14:paraId="1E19BBBB" w14:textId="5C02C722" w:rsidR="00AB643E" w:rsidRPr="00586EE2" w:rsidRDefault="00AB643E" w:rsidP="00F64C1B">
      <w:pPr>
        <w:jc w:val="both"/>
        <w:rPr>
          <w:rFonts w:ascii="Arial" w:hAnsi="Arial" w:cs="Arial"/>
        </w:rPr>
      </w:pPr>
      <w:r w:rsidRPr="00586EE2">
        <w:rPr>
          <w:rFonts w:ascii="Arial" w:hAnsi="Arial" w:cs="Arial"/>
        </w:rPr>
        <w:t xml:space="preserve">         </w:t>
      </w:r>
      <w:r w:rsidRPr="00586EE2">
        <w:rPr>
          <w:rFonts w:ascii="Arial" w:hAnsi="Arial" w:cs="Arial"/>
        </w:rPr>
        <w:tab/>
        <w:t>Pravo na podnošenje prijava imaju jedinice lokalne samouprave na području Gorskog kotara. Prihvatljivi prijavitelj može prijaviti jedan ili više projekata.</w:t>
      </w:r>
    </w:p>
    <w:p w14:paraId="5C43AD34" w14:textId="77777777" w:rsidR="00AB643E" w:rsidRPr="00586EE2" w:rsidRDefault="00AB643E" w:rsidP="00F64C1B">
      <w:pPr>
        <w:jc w:val="both"/>
        <w:rPr>
          <w:rFonts w:ascii="Arial" w:hAnsi="Arial" w:cs="Arial"/>
        </w:rPr>
      </w:pPr>
    </w:p>
    <w:p w14:paraId="2B588D8B" w14:textId="77777777" w:rsidR="00AB643E" w:rsidRPr="00586EE2" w:rsidRDefault="00AB643E" w:rsidP="00F64C1B">
      <w:pPr>
        <w:numPr>
          <w:ilvl w:val="0"/>
          <w:numId w:val="3"/>
        </w:numPr>
        <w:spacing w:before="120" w:after="120"/>
        <w:ind w:left="714" w:hanging="357"/>
        <w:jc w:val="both"/>
        <w:rPr>
          <w:rFonts w:ascii="Arial" w:hAnsi="Arial" w:cs="Arial"/>
          <w:b/>
        </w:rPr>
      </w:pPr>
      <w:r w:rsidRPr="00586EE2">
        <w:rPr>
          <w:rFonts w:ascii="Arial" w:hAnsi="Arial" w:cs="Arial"/>
          <w:b/>
        </w:rPr>
        <w:t>PRIHVATLJIVE AKTIVNOSTI I TROŠKOVI</w:t>
      </w:r>
    </w:p>
    <w:p w14:paraId="0CB09AA2" w14:textId="77777777" w:rsidR="00AB643E" w:rsidRPr="00586EE2" w:rsidRDefault="00AB643E" w:rsidP="00F64C1B">
      <w:pPr>
        <w:ind w:firstLine="720"/>
        <w:jc w:val="both"/>
        <w:rPr>
          <w:rFonts w:ascii="Arial" w:hAnsi="Arial" w:cs="Arial"/>
        </w:rPr>
      </w:pPr>
      <w:r w:rsidRPr="00586EE2">
        <w:rPr>
          <w:rFonts w:ascii="Arial" w:hAnsi="Arial" w:cs="Arial"/>
        </w:rPr>
        <w:t>Prihvatljive su aktivnosti koje se provode na objektima javne namjene u vlasništvu/upravljanju/korištenju prihvatljivih prijavitelja ili pravnih subjekata čiji su (su)osnivači prihvatljivi prijavitelji ili su javno dobro za opću uporabu, a na raspolaganju su široj lokalnoj zajednici i čija provedba će pridonijeti povećanju standarda usluga na području Gorskog kotara.</w:t>
      </w:r>
    </w:p>
    <w:p w14:paraId="6E28E309" w14:textId="77777777" w:rsidR="00AB643E" w:rsidRPr="00586EE2" w:rsidRDefault="00AB643E" w:rsidP="00F64C1B">
      <w:pPr>
        <w:ind w:firstLine="709"/>
        <w:jc w:val="both"/>
        <w:rPr>
          <w:rFonts w:ascii="Arial" w:hAnsi="Arial" w:cs="Arial"/>
          <w:bCs/>
        </w:rPr>
      </w:pPr>
      <w:r w:rsidRPr="00586EE2">
        <w:rPr>
          <w:rFonts w:ascii="Arial" w:hAnsi="Arial" w:cs="Arial"/>
          <w:bCs/>
        </w:rPr>
        <w:t>Prihvatljive aktivnosti su sve aktivnosti vezane za izgradnju, nadogradnju, rekonstrukciju, obnovu, adaptaciju i održavanje (nekretnine, pokretnine, uređaji, plutajući objekti i sl.) iz područja društvene,</w:t>
      </w:r>
      <w:r w:rsidRPr="00586EE2">
        <w:t xml:space="preserve"> </w:t>
      </w:r>
      <w:r w:rsidRPr="00586EE2">
        <w:rPr>
          <w:rFonts w:ascii="Arial" w:hAnsi="Arial" w:cs="Arial"/>
          <w:bCs/>
        </w:rPr>
        <w:t>socijalne, javne, javne turističke, komunalne, poduzetničke, gospodarske i druge infrastrukture te energetske učinkovitosti i obnovljivih izvora energije. Prihvatljiva aktivnost je i nabava opreme vezano za realizaciju prijavljenog projekta.</w:t>
      </w:r>
    </w:p>
    <w:p w14:paraId="319AB43A" w14:textId="77777777" w:rsidR="00AB643E" w:rsidRPr="00586EE2" w:rsidRDefault="00AB643E" w:rsidP="00F64C1B">
      <w:pPr>
        <w:ind w:firstLine="709"/>
        <w:jc w:val="both"/>
        <w:rPr>
          <w:rFonts w:ascii="Arial" w:hAnsi="Arial" w:cs="Arial"/>
          <w:bCs/>
        </w:rPr>
      </w:pPr>
      <w:r w:rsidRPr="00586EE2">
        <w:rPr>
          <w:rFonts w:ascii="Arial" w:hAnsi="Arial" w:cs="Arial"/>
          <w:bCs/>
        </w:rPr>
        <w:t>Prihvatljivi su troškovi vezani za izvođenje radova, usluge nadzora gradnje (stručni, projektantski nadzor i koordinator zaštite na radu), usluge voditelja projekta, usluge izrade projektne dokumentacije potrebne za izvođenje radova (idejno rješenje, idejni projekt, glavni projekt, izvedbeni projekt, izrada troškovnika i drugo), troškovi održavanja te troškovi nabavljene opreme u sklopu prihvatljivih aktivnosti.</w:t>
      </w:r>
    </w:p>
    <w:p w14:paraId="1700D48A" w14:textId="77777777" w:rsidR="00AB643E" w:rsidRPr="00586EE2" w:rsidRDefault="00AB643E" w:rsidP="00F64C1B">
      <w:pPr>
        <w:ind w:firstLine="709"/>
        <w:jc w:val="both"/>
        <w:rPr>
          <w:rFonts w:ascii="Arial" w:hAnsi="Arial" w:cs="Arial"/>
        </w:rPr>
      </w:pPr>
      <w:r w:rsidRPr="00586EE2">
        <w:rPr>
          <w:rFonts w:ascii="Arial" w:hAnsi="Arial" w:cs="Arial"/>
        </w:rPr>
        <w:t>Porez na dodanu vrijednost nije prihvatljivi trošak u dijelu u kojem ga prijavitelj može koristiti kao pretporez u smislu Zakona o porezu na dodanu vrijednost.</w:t>
      </w:r>
    </w:p>
    <w:p w14:paraId="15E65FD8" w14:textId="036731B6" w:rsidR="00AB643E" w:rsidRPr="00586EE2" w:rsidRDefault="00AB643E" w:rsidP="00F64C1B">
      <w:pPr>
        <w:ind w:firstLine="709"/>
        <w:jc w:val="both"/>
        <w:rPr>
          <w:rFonts w:ascii="Arial" w:hAnsi="Arial" w:cs="Arial"/>
        </w:rPr>
      </w:pPr>
      <w:r w:rsidRPr="00586EE2">
        <w:rPr>
          <w:rFonts w:ascii="Arial" w:hAnsi="Arial" w:cs="Arial"/>
        </w:rPr>
        <w:t>Za prihva</w:t>
      </w:r>
      <w:r w:rsidR="001640C5" w:rsidRPr="00586EE2">
        <w:rPr>
          <w:rFonts w:ascii="Arial" w:hAnsi="Arial" w:cs="Arial"/>
        </w:rPr>
        <w:t>tljive aktivnosti prihvatljivi su troškovi nastali</w:t>
      </w:r>
      <w:r w:rsidR="00164E12" w:rsidRPr="00586EE2">
        <w:rPr>
          <w:rFonts w:ascii="Arial" w:hAnsi="Arial" w:cs="Arial"/>
        </w:rPr>
        <w:t xml:space="preserve"> u razdoblju od 1. siječnja 2026</w:t>
      </w:r>
      <w:r w:rsidR="001640C5" w:rsidRPr="00586EE2">
        <w:rPr>
          <w:rFonts w:ascii="Arial" w:hAnsi="Arial" w:cs="Arial"/>
        </w:rPr>
        <w:t>. godine te troškovi nastali u razdoblju od 1</w:t>
      </w:r>
      <w:r w:rsidR="00F64C1B" w:rsidRPr="00586EE2">
        <w:rPr>
          <w:rFonts w:ascii="Arial" w:hAnsi="Arial" w:cs="Arial"/>
        </w:rPr>
        <w:t>.</w:t>
      </w:r>
      <w:r w:rsidR="00164E12" w:rsidRPr="00586EE2">
        <w:rPr>
          <w:rFonts w:ascii="Arial" w:hAnsi="Arial" w:cs="Arial"/>
        </w:rPr>
        <w:t xml:space="preserve"> siječnja 2025</w:t>
      </w:r>
      <w:r w:rsidR="001640C5" w:rsidRPr="00586EE2">
        <w:rPr>
          <w:rFonts w:ascii="Arial" w:hAnsi="Arial" w:cs="Arial"/>
        </w:rPr>
        <w:t>. godine do 31</w:t>
      </w:r>
      <w:r w:rsidR="00164E12" w:rsidRPr="00586EE2">
        <w:rPr>
          <w:rFonts w:ascii="Arial" w:hAnsi="Arial" w:cs="Arial"/>
        </w:rPr>
        <w:t>. prosinca 2025</w:t>
      </w:r>
      <w:r w:rsidR="001640C5" w:rsidRPr="00586EE2">
        <w:rPr>
          <w:rFonts w:ascii="Arial" w:hAnsi="Arial" w:cs="Arial"/>
        </w:rPr>
        <w:t xml:space="preserve">. godine koje je prijavitelj već platio svojim sredstvima a koji se odnose na prihvatljive aktivnosti po ovom Javnom pozivu (refundacija). </w:t>
      </w:r>
    </w:p>
    <w:p w14:paraId="6B740B28" w14:textId="77777777" w:rsidR="00720B5A" w:rsidRPr="00586EE2" w:rsidRDefault="00720B5A" w:rsidP="00F64C1B">
      <w:pPr>
        <w:ind w:firstLine="709"/>
        <w:jc w:val="both"/>
        <w:rPr>
          <w:rFonts w:ascii="Arial" w:hAnsi="Arial" w:cs="Arial"/>
        </w:rPr>
      </w:pPr>
    </w:p>
    <w:p w14:paraId="3B8C76A2"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KRITERIJI ZA ODABIR</w:t>
      </w:r>
    </w:p>
    <w:p w14:paraId="16AFE897" w14:textId="77777777" w:rsidR="00AB643E" w:rsidRPr="00586EE2" w:rsidRDefault="00AB643E" w:rsidP="00AB643E">
      <w:pPr>
        <w:ind w:left="720"/>
        <w:jc w:val="both"/>
        <w:rPr>
          <w:rFonts w:ascii="Arial" w:hAnsi="Arial" w:cs="Arial"/>
          <w:b/>
        </w:rPr>
      </w:pPr>
    </w:p>
    <w:p w14:paraId="757AA41F" w14:textId="77777777" w:rsidR="00AB643E" w:rsidRPr="00586EE2" w:rsidRDefault="00AB643E" w:rsidP="00AB643E">
      <w:pPr>
        <w:ind w:firstLine="708"/>
        <w:jc w:val="both"/>
        <w:rPr>
          <w:rFonts w:ascii="Arial" w:hAnsi="Arial" w:cs="Arial"/>
        </w:rPr>
      </w:pPr>
      <w:r w:rsidRPr="00586EE2">
        <w:rPr>
          <w:rFonts w:ascii="Arial" w:hAnsi="Arial" w:cs="Arial"/>
        </w:rPr>
        <w:t>Raspodjela sredstava planiranih u okviru Fonda provoditi će se između jedinica lokalne samouprave na području Gorskog kotara u svrhu realizacije projekata sukladno sljedećim kriterijima:</w:t>
      </w:r>
    </w:p>
    <w:p w14:paraId="7CF72D19" w14:textId="77777777" w:rsidR="00AB643E" w:rsidRPr="00586EE2" w:rsidRDefault="00AB643E" w:rsidP="00AB643E">
      <w:pPr>
        <w:ind w:firstLine="708"/>
        <w:jc w:val="both"/>
        <w:rPr>
          <w:rFonts w:ascii="Arial" w:hAnsi="Arial" w:cs="Arial"/>
        </w:rPr>
      </w:pPr>
    </w:p>
    <w:p w14:paraId="318A1164" w14:textId="77777777" w:rsidR="00AB643E" w:rsidRPr="00586EE2" w:rsidRDefault="00AB643E" w:rsidP="00AB643E">
      <w:pPr>
        <w:pStyle w:val="ListParagraph"/>
        <w:numPr>
          <w:ilvl w:val="0"/>
          <w:numId w:val="19"/>
        </w:numPr>
        <w:jc w:val="both"/>
        <w:rPr>
          <w:rFonts w:ascii="Arial" w:hAnsi="Arial" w:cs="Arial"/>
        </w:rPr>
      </w:pPr>
      <w:r w:rsidRPr="00586EE2">
        <w:rPr>
          <w:rFonts w:ascii="Arial" w:hAnsi="Arial" w:cs="Arial"/>
        </w:rPr>
        <w:t xml:space="preserve">ravnomjerna raspodjela između svih jedinica lokalne samouprave na području Gorskog kotara (50% ukupno raspoloživog iznosa), </w:t>
      </w:r>
    </w:p>
    <w:p w14:paraId="18CA062B" w14:textId="77777777" w:rsidR="00AB643E" w:rsidRPr="00586EE2" w:rsidRDefault="00AB643E" w:rsidP="00AB643E">
      <w:pPr>
        <w:pStyle w:val="ListParagraph"/>
        <w:numPr>
          <w:ilvl w:val="0"/>
          <w:numId w:val="19"/>
        </w:numPr>
        <w:jc w:val="both"/>
        <w:rPr>
          <w:rFonts w:ascii="Arial" w:hAnsi="Arial" w:cs="Arial"/>
        </w:rPr>
      </w:pPr>
      <w:r w:rsidRPr="00586EE2">
        <w:rPr>
          <w:rFonts w:ascii="Arial" w:hAnsi="Arial" w:cs="Arial"/>
        </w:rPr>
        <w:lastRenderedPageBreak/>
        <w:t>udio broja stanovnika jedinice lokalne samouprave u ukupnom stanovništvu Gorskog kotara (25% ukupno raspoloživog iznosa),</w:t>
      </w:r>
    </w:p>
    <w:p w14:paraId="195B551F" w14:textId="77777777" w:rsidR="00AB643E" w:rsidRPr="00586EE2" w:rsidRDefault="00AB643E" w:rsidP="00AB643E">
      <w:pPr>
        <w:pStyle w:val="ListParagraph"/>
        <w:numPr>
          <w:ilvl w:val="0"/>
          <w:numId w:val="19"/>
        </w:numPr>
        <w:jc w:val="both"/>
        <w:rPr>
          <w:rFonts w:ascii="Arial" w:hAnsi="Arial" w:cs="Arial"/>
        </w:rPr>
      </w:pPr>
      <w:r w:rsidRPr="00586EE2">
        <w:rPr>
          <w:rFonts w:ascii="Arial" w:hAnsi="Arial" w:cs="Arial"/>
        </w:rPr>
        <w:t>udio površine jedinice lokalne samouprave u ukupnoj površini Gorskog kotara (25% ukupno raspoloživog iznosa).</w:t>
      </w:r>
    </w:p>
    <w:p w14:paraId="5FDD5443" w14:textId="77777777" w:rsidR="00AB643E" w:rsidRPr="00586EE2" w:rsidRDefault="00AB643E" w:rsidP="00AB643E">
      <w:pPr>
        <w:ind w:left="426" w:hanging="426"/>
        <w:jc w:val="both"/>
        <w:rPr>
          <w:rFonts w:ascii="Arial" w:hAnsi="Arial" w:cs="Arial"/>
        </w:rPr>
      </w:pPr>
    </w:p>
    <w:p w14:paraId="48F66B8D" w14:textId="77777777" w:rsidR="00AB643E" w:rsidRPr="00586EE2" w:rsidRDefault="00AB643E" w:rsidP="00261BBB">
      <w:pPr>
        <w:spacing w:after="120"/>
        <w:ind w:firstLine="709"/>
        <w:jc w:val="both"/>
        <w:rPr>
          <w:rFonts w:ascii="Arial" w:hAnsi="Arial" w:cs="Arial"/>
        </w:rPr>
      </w:pPr>
      <w:r w:rsidRPr="00586EE2">
        <w:rPr>
          <w:rFonts w:ascii="Arial" w:hAnsi="Arial" w:cs="Arial"/>
        </w:rPr>
        <w:t>Slijedom navedenog, svakoj pojedinoj jedinici lokalne samouprave na području Gorskog kotara na raspolaganju su maksimalna sredstva kako slijedi:</w:t>
      </w:r>
    </w:p>
    <w:tbl>
      <w:tblPr>
        <w:tblStyle w:val="TableGrid5"/>
        <w:tblW w:w="5000" w:type="pct"/>
        <w:jc w:val="center"/>
        <w:tblLook w:val="04A0" w:firstRow="1" w:lastRow="0" w:firstColumn="1" w:lastColumn="0" w:noHBand="0" w:noVBand="1"/>
      </w:tblPr>
      <w:tblGrid>
        <w:gridCol w:w="947"/>
        <w:gridCol w:w="4337"/>
        <w:gridCol w:w="2612"/>
        <w:gridCol w:w="1164"/>
      </w:tblGrid>
      <w:tr w:rsidR="00075ABB" w:rsidRPr="00586EE2" w14:paraId="5AC82A50" w14:textId="77777777" w:rsidTr="00075ABB">
        <w:trPr>
          <w:jc w:val="center"/>
        </w:trPr>
        <w:tc>
          <w:tcPr>
            <w:tcW w:w="529" w:type="pct"/>
          </w:tcPr>
          <w:p w14:paraId="0B21E91A" w14:textId="77777777" w:rsidR="00075ABB" w:rsidRPr="00586EE2" w:rsidRDefault="00075ABB" w:rsidP="00075ABB">
            <w:pPr>
              <w:jc w:val="center"/>
              <w:rPr>
                <w:rFonts w:ascii="Arial" w:hAnsi="Arial" w:cs="Arial"/>
                <w:b/>
              </w:rPr>
            </w:pPr>
            <w:r w:rsidRPr="00586EE2">
              <w:rPr>
                <w:rFonts w:ascii="Arial" w:hAnsi="Arial" w:cs="Arial"/>
                <w:b/>
              </w:rPr>
              <w:t>R. br.</w:t>
            </w:r>
          </w:p>
        </w:tc>
        <w:tc>
          <w:tcPr>
            <w:tcW w:w="2400" w:type="pct"/>
          </w:tcPr>
          <w:p w14:paraId="2EF83B60" w14:textId="77777777" w:rsidR="00075ABB" w:rsidRPr="00586EE2" w:rsidRDefault="00075ABB" w:rsidP="00075ABB">
            <w:pPr>
              <w:rPr>
                <w:rFonts w:ascii="Arial" w:hAnsi="Arial" w:cs="Arial"/>
                <w:b/>
              </w:rPr>
            </w:pPr>
            <w:r w:rsidRPr="00586EE2">
              <w:rPr>
                <w:rFonts w:ascii="Arial" w:hAnsi="Arial" w:cs="Arial"/>
                <w:b/>
              </w:rPr>
              <w:t>Jedinica lokalne samouprave</w:t>
            </w:r>
          </w:p>
        </w:tc>
        <w:tc>
          <w:tcPr>
            <w:tcW w:w="1448" w:type="pct"/>
            <w:tcBorders>
              <w:bottom w:val="single" w:sz="4" w:space="0" w:color="auto"/>
            </w:tcBorders>
          </w:tcPr>
          <w:p w14:paraId="040A9CCF" w14:textId="77777777" w:rsidR="00075ABB" w:rsidRPr="00586EE2" w:rsidRDefault="00075ABB" w:rsidP="00075ABB">
            <w:pPr>
              <w:jc w:val="right"/>
              <w:rPr>
                <w:rFonts w:ascii="Arial" w:hAnsi="Arial" w:cs="Arial"/>
                <w:b/>
              </w:rPr>
            </w:pPr>
            <w:r w:rsidRPr="00586EE2">
              <w:rPr>
                <w:rFonts w:ascii="Arial" w:hAnsi="Arial" w:cs="Arial"/>
                <w:b/>
              </w:rPr>
              <w:t>Iznos za 2026. godinu</w:t>
            </w:r>
          </w:p>
        </w:tc>
        <w:tc>
          <w:tcPr>
            <w:tcW w:w="623" w:type="pct"/>
          </w:tcPr>
          <w:p w14:paraId="262E56E4" w14:textId="77777777" w:rsidR="00075ABB" w:rsidRPr="00586EE2" w:rsidRDefault="00075ABB" w:rsidP="00075ABB">
            <w:pPr>
              <w:jc w:val="right"/>
              <w:rPr>
                <w:rFonts w:ascii="Arial" w:hAnsi="Arial" w:cs="Arial"/>
                <w:b/>
              </w:rPr>
            </w:pPr>
            <w:r w:rsidRPr="00586EE2">
              <w:rPr>
                <w:rFonts w:ascii="Arial" w:hAnsi="Arial" w:cs="Arial"/>
                <w:b/>
              </w:rPr>
              <w:t>%</w:t>
            </w:r>
          </w:p>
        </w:tc>
      </w:tr>
      <w:tr w:rsidR="00075ABB" w:rsidRPr="00586EE2" w14:paraId="4B1E50B8" w14:textId="77777777" w:rsidTr="00075ABB">
        <w:trPr>
          <w:jc w:val="center"/>
        </w:trPr>
        <w:tc>
          <w:tcPr>
            <w:tcW w:w="529" w:type="pct"/>
          </w:tcPr>
          <w:p w14:paraId="4C0C35D3"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0B79B5AC" w14:textId="77777777" w:rsidR="00075ABB" w:rsidRPr="00586EE2" w:rsidRDefault="00075ABB" w:rsidP="00075ABB">
            <w:pPr>
              <w:rPr>
                <w:rFonts w:ascii="Arial" w:hAnsi="Arial" w:cs="Arial"/>
              </w:rPr>
            </w:pPr>
            <w:r w:rsidRPr="00586EE2">
              <w:rPr>
                <w:rFonts w:ascii="Arial" w:hAnsi="Arial" w:cs="Arial"/>
              </w:rPr>
              <w:t>Delnice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573B4F0A" w14:textId="77777777" w:rsidR="00075ABB" w:rsidRPr="00586EE2" w:rsidRDefault="00075ABB" w:rsidP="00075ABB">
            <w:pPr>
              <w:jc w:val="right"/>
              <w:rPr>
                <w:rFonts w:ascii="Arial" w:hAnsi="Arial" w:cs="Arial"/>
              </w:rPr>
            </w:pPr>
            <w:r w:rsidRPr="00586EE2">
              <w:rPr>
                <w:rFonts w:ascii="Arial" w:hAnsi="Arial" w:cs="Arial"/>
                <w:lang w:eastAsia="en-US"/>
              </w:rPr>
              <w:t>84.314,23</w:t>
            </w:r>
          </w:p>
        </w:tc>
        <w:tc>
          <w:tcPr>
            <w:tcW w:w="623" w:type="pct"/>
          </w:tcPr>
          <w:p w14:paraId="19541E62" w14:textId="77777777" w:rsidR="00075ABB" w:rsidRPr="00586EE2" w:rsidRDefault="00075ABB" w:rsidP="00075ABB">
            <w:pPr>
              <w:jc w:val="right"/>
              <w:rPr>
                <w:rFonts w:ascii="Arial" w:hAnsi="Arial" w:cs="Arial"/>
              </w:rPr>
            </w:pPr>
            <w:r w:rsidRPr="00586EE2">
              <w:rPr>
                <w:rFonts w:ascii="Arial" w:hAnsi="Arial" w:cs="Arial"/>
              </w:rPr>
              <w:t>16,86%</w:t>
            </w:r>
          </w:p>
        </w:tc>
      </w:tr>
      <w:tr w:rsidR="00075ABB" w:rsidRPr="00586EE2" w14:paraId="3E66F50D" w14:textId="77777777" w:rsidTr="00075ABB">
        <w:trPr>
          <w:jc w:val="center"/>
        </w:trPr>
        <w:tc>
          <w:tcPr>
            <w:tcW w:w="529" w:type="pct"/>
          </w:tcPr>
          <w:p w14:paraId="650B88BF"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0689E26E" w14:textId="77777777" w:rsidR="00075ABB" w:rsidRPr="00586EE2" w:rsidRDefault="00075ABB" w:rsidP="00075ABB">
            <w:pPr>
              <w:rPr>
                <w:rFonts w:ascii="Arial" w:hAnsi="Arial" w:cs="Arial"/>
              </w:rPr>
            </w:pPr>
            <w:r w:rsidRPr="00586EE2">
              <w:rPr>
                <w:rFonts w:ascii="Arial" w:hAnsi="Arial" w:cs="Arial"/>
              </w:rPr>
              <w:t>Vrbovsko</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72C03DAC" w14:textId="77777777" w:rsidR="00075ABB" w:rsidRPr="00586EE2" w:rsidRDefault="00075ABB" w:rsidP="00075ABB">
            <w:pPr>
              <w:jc w:val="right"/>
              <w:rPr>
                <w:rFonts w:ascii="Arial" w:hAnsi="Arial" w:cs="Arial"/>
              </w:rPr>
            </w:pPr>
            <w:r w:rsidRPr="00586EE2">
              <w:rPr>
                <w:rFonts w:ascii="Arial" w:hAnsi="Arial" w:cs="Arial"/>
                <w:lang w:eastAsia="en-US"/>
              </w:rPr>
              <w:t>80.819,49</w:t>
            </w:r>
          </w:p>
        </w:tc>
        <w:tc>
          <w:tcPr>
            <w:tcW w:w="623" w:type="pct"/>
          </w:tcPr>
          <w:p w14:paraId="540AD3AA" w14:textId="77777777" w:rsidR="00075ABB" w:rsidRPr="00586EE2" w:rsidRDefault="00075ABB" w:rsidP="00075ABB">
            <w:pPr>
              <w:jc w:val="right"/>
              <w:rPr>
                <w:rFonts w:ascii="Arial" w:hAnsi="Arial" w:cs="Arial"/>
              </w:rPr>
            </w:pPr>
            <w:r w:rsidRPr="00586EE2">
              <w:rPr>
                <w:rFonts w:ascii="Arial" w:hAnsi="Arial" w:cs="Arial"/>
              </w:rPr>
              <w:t>16,16%</w:t>
            </w:r>
          </w:p>
        </w:tc>
      </w:tr>
      <w:tr w:rsidR="00075ABB" w:rsidRPr="00586EE2" w14:paraId="022EB951" w14:textId="77777777" w:rsidTr="00075ABB">
        <w:trPr>
          <w:jc w:val="center"/>
        </w:trPr>
        <w:tc>
          <w:tcPr>
            <w:tcW w:w="529" w:type="pct"/>
          </w:tcPr>
          <w:p w14:paraId="0ED3DAD4"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707EA817" w14:textId="77777777" w:rsidR="00075ABB" w:rsidRPr="00586EE2" w:rsidRDefault="00075ABB" w:rsidP="00075ABB">
            <w:pPr>
              <w:rPr>
                <w:rFonts w:ascii="Arial" w:hAnsi="Arial" w:cs="Arial"/>
              </w:rPr>
            </w:pPr>
            <w:r w:rsidRPr="00586EE2">
              <w:rPr>
                <w:rFonts w:ascii="Arial" w:hAnsi="Arial" w:cs="Arial"/>
              </w:rPr>
              <w:t>Čabar</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46037995" w14:textId="77777777" w:rsidR="00075ABB" w:rsidRPr="00586EE2" w:rsidRDefault="00075ABB" w:rsidP="00075ABB">
            <w:pPr>
              <w:jc w:val="right"/>
              <w:rPr>
                <w:rFonts w:ascii="Arial" w:hAnsi="Arial" w:cs="Arial"/>
              </w:rPr>
            </w:pPr>
            <w:r w:rsidRPr="00586EE2">
              <w:rPr>
                <w:rFonts w:ascii="Arial" w:hAnsi="Arial" w:cs="Arial"/>
                <w:lang w:eastAsia="en-US"/>
              </w:rPr>
              <w:t>76.534,76</w:t>
            </w:r>
          </w:p>
        </w:tc>
        <w:tc>
          <w:tcPr>
            <w:tcW w:w="623" w:type="pct"/>
          </w:tcPr>
          <w:p w14:paraId="0E5C3375" w14:textId="77777777" w:rsidR="00075ABB" w:rsidRPr="00586EE2" w:rsidRDefault="00075ABB" w:rsidP="00075ABB">
            <w:pPr>
              <w:jc w:val="right"/>
              <w:rPr>
                <w:rFonts w:ascii="Arial" w:hAnsi="Arial" w:cs="Arial"/>
              </w:rPr>
            </w:pPr>
            <w:r w:rsidRPr="00586EE2">
              <w:rPr>
                <w:rFonts w:ascii="Arial" w:hAnsi="Arial" w:cs="Arial"/>
              </w:rPr>
              <w:t>15,31%</w:t>
            </w:r>
          </w:p>
        </w:tc>
      </w:tr>
      <w:tr w:rsidR="00075ABB" w:rsidRPr="00586EE2" w14:paraId="3E5A10E1" w14:textId="77777777" w:rsidTr="00075ABB">
        <w:trPr>
          <w:jc w:val="center"/>
        </w:trPr>
        <w:tc>
          <w:tcPr>
            <w:tcW w:w="529" w:type="pct"/>
          </w:tcPr>
          <w:p w14:paraId="5588198A"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6148970E" w14:textId="77777777" w:rsidR="00075ABB" w:rsidRPr="00586EE2" w:rsidRDefault="00075ABB" w:rsidP="00075ABB">
            <w:pPr>
              <w:rPr>
                <w:rFonts w:ascii="Arial" w:hAnsi="Arial" w:cs="Arial"/>
              </w:rPr>
            </w:pPr>
            <w:r w:rsidRPr="00586EE2">
              <w:rPr>
                <w:rFonts w:ascii="Arial" w:hAnsi="Arial" w:cs="Arial"/>
              </w:rPr>
              <w:t>Ravna Gora</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38D7CF59" w14:textId="77777777" w:rsidR="00075ABB" w:rsidRPr="00586EE2" w:rsidRDefault="00075ABB" w:rsidP="00075ABB">
            <w:pPr>
              <w:jc w:val="right"/>
              <w:rPr>
                <w:rFonts w:ascii="Arial" w:hAnsi="Arial" w:cs="Arial"/>
              </w:rPr>
            </w:pPr>
            <w:r w:rsidRPr="00586EE2">
              <w:rPr>
                <w:rFonts w:ascii="Arial" w:hAnsi="Arial" w:cs="Arial"/>
                <w:lang w:eastAsia="en-US"/>
              </w:rPr>
              <w:t>49.361,75</w:t>
            </w:r>
          </w:p>
        </w:tc>
        <w:tc>
          <w:tcPr>
            <w:tcW w:w="623" w:type="pct"/>
          </w:tcPr>
          <w:p w14:paraId="4A3A6C50" w14:textId="77777777" w:rsidR="00075ABB" w:rsidRPr="00586EE2" w:rsidRDefault="00075ABB" w:rsidP="00075ABB">
            <w:pPr>
              <w:jc w:val="right"/>
              <w:rPr>
                <w:rFonts w:ascii="Arial" w:hAnsi="Arial" w:cs="Arial"/>
              </w:rPr>
            </w:pPr>
            <w:r w:rsidRPr="00586EE2">
              <w:rPr>
                <w:rFonts w:ascii="Arial" w:hAnsi="Arial" w:cs="Arial"/>
              </w:rPr>
              <w:t>9,87%</w:t>
            </w:r>
          </w:p>
        </w:tc>
      </w:tr>
      <w:tr w:rsidR="00075ABB" w:rsidRPr="00586EE2" w14:paraId="19DA0A64" w14:textId="77777777" w:rsidTr="00075ABB">
        <w:trPr>
          <w:jc w:val="center"/>
        </w:trPr>
        <w:tc>
          <w:tcPr>
            <w:tcW w:w="529" w:type="pct"/>
          </w:tcPr>
          <w:p w14:paraId="20465D15"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466DC432" w14:textId="77777777" w:rsidR="00075ABB" w:rsidRPr="00586EE2" w:rsidRDefault="00075ABB" w:rsidP="00075ABB">
            <w:pPr>
              <w:rPr>
                <w:rFonts w:ascii="Arial" w:hAnsi="Arial" w:cs="Arial"/>
              </w:rPr>
            </w:pPr>
            <w:r w:rsidRPr="00586EE2">
              <w:rPr>
                <w:rFonts w:ascii="Arial" w:hAnsi="Arial" w:cs="Arial"/>
              </w:rPr>
              <w:t>Mrkopalj</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7C0C9CA2" w14:textId="77777777" w:rsidR="00075ABB" w:rsidRPr="00586EE2" w:rsidRDefault="00075ABB" w:rsidP="00075ABB">
            <w:pPr>
              <w:jc w:val="right"/>
              <w:rPr>
                <w:rFonts w:ascii="Arial" w:hAnsi="Arial" w:cs="Arial"/>
              </w:rPr>
            </w:pPr>
            <w:r w:rsidRPr="00586EE2">
              <w:rPr>
                <w:rFonts w:ascii="Arial" w:hAnsi="Arial" w:cs="Arial"/>
                <w:lang w:eastAsia="en-US"/>
              </w:rPr>
              <w:t>49.221,19</w:t>
            </w:r>
          </w:p>
        </w:tc>
        <w:tc>
          <w:tcPr>
            <w:tcW w:w="623" w:type="pct"/>
          </w:tcPr>
          <w:p w14:paraId="0AE1F754" w14:textId="77777777" w:rsidR="00075ABB" w:rsidRPr="00586EE2" w:rsidRDefault="00075ABB" w:rsidP="00075ABB">
            <w:pPr>
              <w:jc w:val="right"/>
              <w:rPr>
                <w:rFonts w:ascii="Arial" w:hAnsi="Arial" w:cs="Arial"/>
              </w:rPr>
            </w:pPr>
            <w:r w:rsidRPr="00586EE2">
              <w:rPr>
                <w:rFonts w:ascii="Arial" w:hAnsi="Arial" w:cs="Arial"/>
              </w:rPr>
              <w:t>9,84%</w:t>
            </w:r>
          </w:p>
        </w:tc>
      </w:tr>
      <w:tr w:rsidR="00075ABB" w:rsidRPr="00586EE2" w14:paraId="2743ED6B" w14:textId="77777777" w:rsidTr="00075ABB">
        <w:trPr>
          <w:jc w:val="center"/>
        </w:trPr>
        <w:tc>
          <w:tcPr>
            <w:tcW w:w="529" w:type="pct"/>
          </w:tcPr>
          <w:p w14:paraId="5CCD4CA2"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4B01C66E" w14:textId="77777777" w:rsidR="00075ABB" w:rsidRPr="00586EE2" w:rsidRDefault="00075ABB" w:rsidP="00075ABB">
            <w:pPr>
              <w:rPr>
                <w:rFonts w:ascii="Arial" w:hAnsi="Arial" w:cs="Arial"/>
              </w:rPr>
            </w:pPr>
            <w:r w:rsidRPr="00586EE2">
              <w:rPr>
                <w:rFonts w:ascii="Arial" w:hAnsi="Arial" w:cs="Arial"/>
              </w:rPr>
              <w:t>Fužine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1E26532A" w14:textId="77777777" w:rsidR="00075ABB" w:rsidRPr="00586EE2" w:rsidRDefault="00075ABB" w:rsidP="00075ABB">
            <w:pPr>
              <w:jc w:val="right"/>
              <w:rPr>
                <w:rFonts w:ascii="Arial" w:hAnsi="Arial" w:cs="Arial"/>
              </w:rPr>
            </w:pPr>
            <w:r w:rsidRPr="00586EE2">
              <w:rPr>
                <w:rFonts w:ascii="Arial" w:hAnsi="Arial" w:cs="Arial"/>
                <w:lang w:eastAsia="en-US"/>
              </w:rPr>
              <w:t>45.396,59</w:t>
            </w:r>
          </w:p>
        </w:tc>
        <w:tc>
          <w:tcPr>
            <w:tcW w:w="623" w:type="pct"/>
          </w:tcPr>
          <w:p w14:paraId="3F5126A2" w14:textId="77777777" w:rsidR="00075ABB" w:rsidRPr="00586EE2" w:rsidRDefault="00075ABB" w:rsidP="00075ABB">
            <w:pPr>
              <w:jc w:val="right"/>
              <w:rPr>
                <w:rFonts w:ascii="Arial" w:hAnsi="Arial" w:cs="Arial"/>
              </w:rPr>
            </w:pPr>
            <w:r w:rsidRPr="00586EE2">
              <w:rPr>
                <w:rFonts w:ascii="Arial" w:hAnsi="Arial" w:cs="Arial"/>
              </w:rPr>
              <w:t>9,08%</w:t>
            </w:r>
          </w:p>
        </w:tc>
      </w:tr>
      <w:tr w:rsidR="00075ABB" w:rsidRPr="00586EE2" w14:paraId="790D799B" w14:textId="77777777" w:rsidTr="00075ABB">
        <w:trPr>
          <w:jc w:val="center"/>
        </w:trPr>
        <w:tc>
          <w:tcPr>
            <w:tcW w:w="529" w:type="pct"/>
          </w:tcPr>
          <w:p w14:paraId="73F7F02B"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09C59AB5" w14:textId="77777777" w:rsidR="00075ABB" w:rsidRPr="00586EE2" w:rsidRDefault="00075ABB" w:rsidP="00075ABB">
            <w:pPr>
              <w:rPr>
                <w:rFonts w:ascii="Arial" w:hAnsi="Arial" w:cs="Arial"/>
              </w:rPr>
            </w:pPr>
            <w:r w:rsidRPr="00586EE2">
              <w:rPr>
                <w:rFonts w:ascii="Arial" w:hAnsi="Arial" w:cs="Arial"/>
              </w:rPr>
              <w:t>Skrad</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7CCCD99B" w14:textId="77777777" w:rsidR="00075ABB" w:rsidRPr="00586EE2" w:rsidRDefault="00075ABB" w:rsidP="00075ABB">
            <w:pPr>
              <w:jc w:val="right"/>
              <w:rPr>
                <w:rFonts w:ascii="Arial" w:hAnsi="Arial" w:cs="Arial"/>
              </w:rPr>
            </w:pPr>
            <w:r w:rsidRPr="00586EE2">
              <w:rPr>
                <w:rFonts w:ascii="Arial" w:hAnsi="Arial" w:cs="Arial"/>
                <w:lang w:eastAsia="en-US"/>
              </w:rPr>
              <w:t>38.607,77</w:t>
            </w:r>
          </w:p>
        </w:tc>
        <w:tc>
          <w:tcPr>
            <w:tcW w:w="623" w:type="pct"/>
          </w:tcPr>
          <w:p w14:paraId="59C516ED" w14:textId="77777777" w:rsidR="00075ABB" w:rsidRPr="00586EE2" w:rsidRDefault="00075ABB" w:rsidP="00075ABB">
            <w:pPr>
              <w:jc w:val="right"/>
              <w:rPr>
                <w:rFonts w:ascii="Arial" w:hAnsi="Arial" w:cs="Arial"/>
              </w:rPr>
            </w:pPr>
            <w:r w:rsidRPr="00586EE2">
              <w:rPr>
                <w:rFonts w:ascii="Arial" w:hAnsi="Arial" w:cs="Arial"/>
              </w:rPr>
              <w:t>7,72%</w:t>
            </w:r>
          </w:p>
        </w:tc>
      </w:tr>
      <w:tr w:rsidR="00075ABB" w:rsidRPr="00586EE2" w14:paraId="3026718D" w14:textId="77777777" w:rsidTr="00075ABB">
        <w:trPr>
          <w:jc w:val="center"/>
        </w:trPr>
        <w:tc>
          <w:tcPr>
            <w:tcW w:w="529" w:type="pct"/>
          </w:tcPr>
          <w:p w14:paraId="14FF24A6"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1B2DB92B" w14:textId="77777777" w:rsidR="00075ABB" w:rsidRPr="00586EE2" w:rsidRDefault="00075ABB" w:rsidP="00075ABB">
            <w:pPr>
              <w:rPr>
                <w:rFonts w:ascii="Arial" w:hAnsi="Arial" w:cs="Arial"/>
              </w:rPr>
            </w:pPr>
            <w:r w:rsidRPr="00586EE2">
              <w:rPr>
                <w:rFonts w:ascii="Arial" w:hAnsi="Arial" w:cs="Arial"/>
              </w:rPr>
              <w:t>Brod Moravice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44255753" w14:textId="77777777" w:rsidR="00075ABB" w:rsidRPr="00586EE2" w:rsidRDefault="00075ABB" w:rsidP="00075ABB">
            <w:pPr>
              <w:jc w:val="right"/>
              <w:rPr>
                <w:rFonts w:ascii="Arial" w:hAnsi="Arial" w:cs="Arial"/>
              </w:rPr>
            </w:pPr>
            <w:r w:rsidRPr="00586EE2">
              <w:rPr>
                <w:rFonts w:ascii="Arial" w:hAnsi="Arial" w:cs="Arial"/>
                <w:lang w:eastAsia="en-US"/>
              </w:rPr>
              <w:t>38.239,82</w:t>
            </w:r>
          </w:p>
        </w:tc>
        <w:tc>
          <w:tcPr>
            <w:tcW w:w="623" w:type="pct"/>
          </w:tcPr>
          <w:p w14:paraId="6793E789" w14:textId="77777777" w:rsidR="00075ABB" w:rsidRPr="00586EE2" w:rsidRDefault="00075ABB" w:rsidP="00075ABB">
            <w:pPr>
              <w:jc w:val="right"/>
              <w:rPr>
                <w:rFonts w:ascii="Arial" w:hAnsi="Arial" w:cs="Arial"/>
              </w:rPr>
            </w:pPr>
            <w:r w:rsidRPr="00586EE2">
              <w:rPr>
                <w:rFonts w:ascii="Arial" w:hAnsi="Arial" w:cs="Arial"/>
              </w:rPr>
              <w:t>7,65%</w:t>
            </w:r>
          </w:p>
        </w:tc>
      </w:tr>
      <w:tr w:rsidR="00075ABB" w:rsidRPr="00586EE2" w14:paraId="2C0D2A2D" w14:textId="77777777" w:rsidTr="00075ABB">
        <w:trPr>
          <w:jc w:val="center"/>
        </w:trPr>
        <w:tc>
          <w:tcPr>
            <w:tcW w:w="529" w:type="pct"/>
          </w:tcPr>
          <w:p w14:paraId="4DDEEE96" w14:textId="77777777" w:rsidR="00075ABB" w:rsidRPr="00586EE2" w:rsidRDefault="00075ABB" w:rsidP="00625DBC">
            <w:pPr>
              <w:numPr>
                <w:ilvl w:val="0"/>
                <w:numId w:val="24"/>
              </w:numPr>
              <w:spacing w:line="276" w:lineRule="auto"/>
              <w:jc w:val="center"/>
              <w:rPr>
                <w:rFonts w:ascii="Arial" w:hAnsi="Arial" w:cs="Arial"/>
              </w:rPr>
            </w:pPr>
          </w:p>
        </w:tc>
        <w:tc>
          <w:tcPr>
            <w:tcW w:w="2400" w:type="pct"/>
          </w:tcPr>
          <w:p w14:paraId="7C73CB74" w14:textId="77777777" w:rsidR="00075ABB" w:rsidRPr="00586EE2" w:rsidRDefault="00075ABB" w:rsidP="00075ABB">
            <w:pPr>
              <w:rPr>
                <w:rFonts w:ascii="Arial" w:hAnsi="Arial" w:cs="Arial"/>
              </w:rPr>
            </w:pPr>
            <w:r w:rsidRPr="00586EE2">
              <w:rPr>
                <w:rFonts w:ascii="Arial" w:hAnsi="Arial" w:cs="Arial"/>
              </w:rPr>
              <w:t>Lokve</w:t>
            </w:r>
          </w:p>
        </w:tc>
        <w:tc>
          <w:tcPr>
            <w:tcW w:w="1448" w:type="pct"/>
            <w:tcBorders>
              <w:top w:val="single" w:sz="4" w:space="0" w:color="auto"/>
              <w:left w:val="single" w:sz="8" w:space="0" w:color="auto"/>
              <w:bottom w:val="single" w:sz="4" w:space="0" w:color="auto"/>
              <w:right w:val="single" w:sz="8" w:space="0" w:color="auto"/>
            </w:tcBorders>
            <w:shd w:val="clear" w:color="000000" w:fill="FFFFFF" w:themeFill="background1"/>
            <w:vAlign w:val="bottom"/>
          </w:tcPr>
          <w:p w14:paraId="01510E9D" w14:textId="77777777" w:rsidR="00075ABB" w:rsidRPr="00586EE2" w:rsidRDefault="00075ABB" w:rsidP="00075ABB">
            <w:pPr>
              <w:jc w:val="right"/>
              <w:rPr>
                <w:rFonts w:ascii="Arial" w:hAnsi="Arial" w:cs="Arial"/>
              </w:rPr>
            </w:pPr>
            <w:r w:rsidRPr="00586EE2">
              <w:rPr>
                <w:rFonts w:ascii="Arial" w:hAnsi="Arial" w:cs="Arial"/>
                <w:lang w:eastAsia="en-US"/>
              </w:rPr>
              <w:t>37.504,40</w:t>
            </w:r>
          </w:p>
        </w:tc>
        <w:tc>
          <w:tcPr>
            <w:tcW w:w="623" w:type="pct"/>
          </w:tcPr>
          <w:p w14:paraId="1DAA5F0D" w14:textId="77777777" w:rsidR="00075ABB" w:rsidRPr="00586EE2" w:rsidRDefault="00075ABB" w:rsidP="00075ABB">
            <w:pPr>
              <w:jc w:val="right"/>
              <w:rPr>
                <w:rFonts w:ascii="Arial" w:hAnsi="Arial" w:cs="Arial"/>
              </w:rPr>
            </w:pPr>
            <w:r w:rsidRPr="00586EE2">
              <w:rPr>
                <w:rFonts w:ascii="Arial" w:hAnsi="Arial" w:cs="Arial"/>
              </w:rPr>
              <w:t>7,50%</w:t>
            </w:r>
          </w:p>
        </w:tc>
      </w:tr>
      <w:tr w:rsidR="00075ABB" w:rsidRPr="00586EE2" w14:paraId="6A1D65F3" w14:textId="77777777" w:rsidTr="00075ABB">
        <w:trPr>
          <w:jc w:val="center"/>
        </w:trPr>
        <w:tc>
          <w:tcPr>
            <w:tcW w:w="529" w:type="pct"/>
          </w:tcPr>
          <w:p w14:paraId="1017C506" w14:textId="77777777" w:rsidR="00075ABB" w:rsidRPr="00586EE2" w:rsidRDefault="00075ABB" w:rsidP="00075ABB">
            <w:pPr>
              <w:jc w:val="both"/>
              <w:rPr>
                <w:rFonts w:ascii="Arial" w:hAnsi="Arial" w:cs="Arial"/>
              </w:rPr>
            </w:pPr>
          </w:p>
        </w:tc>
        <w:tc>
          <w:tcPr>
            <w:tcW w:w="2400" w:type="pct"/>
          </w:tcPr>
          <w:p w14:paraId="7AEE29A4" w14:textId="77777777" w:rsidR="00075ABB" w:rsidRPr="00586EE2" w:rsidRDefault="00075ABB" w:rsidP="00075ABB">
            <w:pPr>
              <w:rPr>
                <w:rFonts w:ascii="Arial" w:hAnsi="Arial" w:cs="Arial"/>
                <w:b/>
              </w:rPr>
            </w:pPr>
            <w:r w:rsidRPr="00586EE2">
              <w:rPr>
                <w:rFonts w:ascii="Arial" w:hAnsi="Arial" w:cs="Arial"/>
                <w:b/>
              </w:rPr>
              <w:t>Ukupno Gorski kotar</w:t>
            </w:r>
          </w:p>
        </w:tc>
        <w:tc>
          <w:tcPr>
            <w:tcW w:w="1448" w:type="pct"/>
            <w:tcBorders>
              <w:top w:val="single" w:sz="4" w:space="0" w:color="auto"/>
              <w:left w:val="single" w:sz="8" w:space="0" w:color="auto"/>
              <w:bottom w:val="single" w:sz="8" w:space="0" w:color="auto"/>
              <w:right w:val="single" w:sz="8" w:space="0" w:color="auto"/>
            </w:tcBorders>
            <w:shd w:val="clear" w:color="auto" w:fill="auto"/>
          </w:tcPr>
          <w:p w14:paraId="1DC07274" w14:textId="77777777" w:rsidR="00075ABB" w:rsidRPr="00586EE2" w:rsidRDefault="00075ABB" w:rsidP="00075ABB">
            <w:pPr>
              <w:jc w:val="right"/>
              <w:rPr>
                <w:rFonts w:ascii="Arial" w:hAnsi="Arial" w:cs="Arial"/>
                <w:b/>
              </w:rPr>
            </w:pPr>
            <w:r w:rsidRPr="00586EE2">
              <w:rPr>
                <w:rFonts w:ascii="Arial" w:hAnsi="Arial" w:cs="Arial"/>
                <w:b/>
              </w:rPr>
              <w:fldChar w:fldCharType="begin"/>
            </w:r>
            <w:r w:rsidRPr="00586EE2">
              <w:rPr>
                <w:rFonts w:ascii="Arial" w:hAnsi="Arial" w:cs="Arial"/>
                <w:b/>
              </w:rPr>
              <w:instrText xml:space="preserve"> =SUM(ABOVE) </w:instrText>
            </w:r>
            <w:r w:rsidRPr="00586EE2">
              <w:rPr>
                <w:rFonts w:ascii="Arial" w:hAnsi="Arial" w:cs="Arial"/>
                <w:b/>
              </w:rPr>
              <w:fldChar w:fldCharType="separate"/>
            </w:r>
            <w:r w:rsidRPr="00586EE2">
              <w:rPr>
                <w:rFonts w:ascii="Arial" w:hAnsi="Arial" w:cs="Arial"/>
                <w:b/>
                <w:noProof/>
              </w:rPr>
              <w:t>500.000</w:t>
            </w:r>
            <w:r w:rsidRPr="00586EE2">
              <w:rPr>
                <w:rFonts w:ascii="Arial" w:hAnsi="Arial" w:cs="Arial"/>
                <w:b/>
              </w:rPr>
              <w:fldChar w:fldCharType="end"/>
            </w:r>
            <w:r w:rsidRPr="00586EE2">
              <w:rPr>
                <w:rFonts w:ascii="Arial" w:hAnsi="Arial" w:cs="Arial"/>
                <w:b/>
              </w:rPr>
              <w:t>,00</w:t>
            </w:r>
          </w:p>
        </w:tc>
        <w:tc>
          <w:tcPr>
            <w:tcW w:w="623" w:type="pct"/>
          </w:tcPr>
          <w:p w14:paraId="7AF37D5E" w14:textId="77777777" w:rsidR="00075ABB" w:rsidRPr="00586EE2" w:rsidRDefault="00075ABB" w:rsidP="00075ABB">
            <w:pPr>
              <w:jc w:val="right"/>
              <w:rPr>
                <w:rFonts w:ascii="Arial" w:hAnsi="Arial" w:cs="Arial"/>
                <w:b/>
              </w:rPr>
            </w:pPr>
            <w:r w:rsidRPr="00586EE2">
              <w:rPr>
                <w:rFonts w:ascii="Arial" w:hAnsi="Arial" w:cs="Arial"/>
                <w:b/>
              </w:rPr>
              <w:t>100,00%</w:t>
            </w:r>
          </w:p>
        </w:tc>
      </w:tr>
    </w:tbl>
    <w:p w14:paraId="08889951" w14:textId="77777777" w:rsidR="00075ABB" w:rsidRPr="00586EE2" w:rsidRDefault="00075ABB" w:rsidP="00AB643E">
      <w:pPr>
        <w:ind w:firstLine="708"/>
        <w:jc w:val="both"/>
        <w:rPr>
          <w:rFonts w:ascii="Arial" w:hAnsi="Arial" w:cs="Arial"/>
        </w:rPr>
      </w:pPr>
    </w:p>
    <w:p w14:paraId="69155180" w14:textId="77777777" w:rsidR="00AB643E" w:rsidRPr="00586EE2" w:rsidRDefault="00AB643E" w:rsidP="00AB643E">
      <w:pPr>
        <w:ind w:firstLine="708"/>
        <w:jc w:val="both"/>
        <w:rPr>
          <w:rFonts w:ascii="Arial" w:hAnsi="Arial" w:cs="Arial"/>
        </w:rPr>
      </w:pPr>
      <w:r w:rsidRPr="00586EE2">
        <w:rPr>
          <w:rFonts w:ascii="Arial" w:hAnsi="Arial" w:cs="Arial"/>
        </w:rPr>
        <w:t xml:space="preserve">Iznimno, jedinicama lokalne samouprave s područja Gorskog kotara se mogu dodijeliti i viši iznosi sredstava na godišnjoj razini od gore navedenih. </w:t>
      </w:r>
    </w:p>
    <w:p w14:paraId="71E48A8A" w14:textId="77777777" w:rsidR="00AB643E" w:rsidRPr="00586EE2" w:rsidRDefault="00AB643E" w:rsidP="00AB643E">
      <w:pPr>
        <w:ind w:firstLine="708"/>
        <w:jc w:val="both"/>
        <w:rPr>
          <w:rFonts w:ascii="Arial" w:hAnsi="Arial" w:cs="Arial"/>
        </w:rPr>
      </w:pPr>
      <w:r w:rsidRPr="00586EE2">
        <w:rPr>
          <w:rFonts w:ascii="Arial" w:hAnsi="Arial" w:cs="Arial"/>
        </w:rPr>
        <w:t>Naime, ukoliko putem Javnog poziva ne bude moguće izvršiti raspodjelu svih sredstava planiranih na godišnjoj razini u okviru Fonda uslijed okolnosti koje se nisu mogle unaprijed planirati (primjerice izostanak prijava od strane prihvatljivih prijavitelja, prijave koje nisu u skladu s uvjetima javnog poziva i druge nepredviđene okolnosti), raspodjela preostalih neraspoređenih sredstava može se izvršiti sukladno kriteriju zrelosti projekta.</w:t>
      </w:r>
    </w:p>
    <w:p w14:paraId="7B64078D" w14:textId="5EBE7E8F" w:rsidR="00AB643E" w:rsidRPr="00586EE2" w:rsidRDefault="00AB643E" w:rsidP="00AB643E">
      <w:pPr>
        <w:spacing w:before="100" w:beforeAutospacing="1" w:after="100" w:afterAutospacing="1"/>
        <w:ind w:firstLine="708"/>
        <w:contextualSpacing/>
        <w:jc w:val="both"/>
        <w:rPr>
          <w:rFonts w:ascii="Arial" w:hAnsi="Arial" w:cs="Arial"/>
        </w:rPr>
      </w:pPr>
      <w:r w:rsidRPr="00586EE2">
        <w:rPr>
          <w:rFonts w:ascii="Arial" w:hAnsi="Arial" w:cs="Arial"/>
        </w:rPr>
        <w:t>Odobrena sredstva od strane Primorsko-goranske županije u okviru ovog Javnog poziva su strogo namjenska i ne mogu se koristiti u druge svrhe osim prihvatljivih aktivnosti sukladno ovom Javnom pozivu.</w:t>
      </w:r>
    </w:p>
    <w:p w14:paraId="7882C158" w14:textId="77777777" w:rsidR="00AB643E" w:rsidRPr="00586EE2" w:rsidRDefault="00AB643E" w:rsidP="005A069F">
      <w:pPr>
        <w:widowControl w:val="0"/>
        <w:autoSpaceDE w:val="0"/>
        <w:autoSpaceDN w:val="0"/>
        <w:adjustRightInd w:val="0"/>
        <w:spacing w:after="120"/>
        <w:ind w:firstLine="709"/>
        <w:jc w:val="both"/>
        <w:rPr>
          <w:rFonts w:ascii="Arial" w:hAnsi="Arial" w:cs="Arial"/>
        </w:rPr>
      </w:pPr>
      <w:r w:rsidRPr="00586EE2">
        <w:rPr>
          <w:rFonts w:ascii="Arial" w:hAnsi="Arial" w:cs="Arial"/>
        </w:rPr>
        <w:t xml:space="preserve">Kriteriji koji moraju biti ispunjeni prilikom odobravanja sredstava temeljem Fonda su sljedeći: </w:t>
      </w:r>
    </w:p>
    <w:p w14:paraId="7D647CB9" w14:textId="77777777" w:rsidR="00AB643E" w:rsidRPr="00586EE2" w:rsidRDefault="00AB643E" w:rsidP="00AB643E">
      <w:pPr>
        <w:pStyle w:val="ListParagraph"/>
        <w:widowControl w:val="0"/>
        <w:numPr>
          <w:ilvl w:val="0"/>
          <w:numId w:val="16"/>
        </w:numPr>
        <w:autoSpaceDE w:val="0"/>
        <w:autoSpaceDN w:val="0"/>
        <w:adjustRightInd w:val="0"/>
        <w:jc w:val="both"/>
        <w:rPr>
          <w:rFonts w:ascii="Arial" w:hAnsi="Arial" w:cs="Arial"/>
        </w:rPr>
      </w:pPr>
      <w:r w:rsidRPr="00586EE2">
        <w:rPr>
          <w:rFonts w:ascii="Arial" w:hAnsi="Arial" w:cs="Arial"/>
        </w:rPr>
        <w:t>projekt ne smije biti sufinanciran iz proračunskih razdjela drugih upravnih tijela Primorsko-goranske županije u tekućoj godini,</w:t>
      </w:r>
    </w:p>
    <w:p w14:paraId="1311D107" w14:textId="77777777" w:rsidR="00AB643E" w:rsidRPr="00586EE2" w:rsidRDefault="00AB643E" w:rsidP="00AB643E">
      <w:pPr>
        <w:pStyle w:val="ListParagraph"/>
        <w:widowControl w:val="0"/>
        <w:numPr>
          <w:ilvl w:val="0"/>
          <w:numId w:val="16"/>
        </w:numPr>
        <w:autoSpaceDE w:val="0"/>
        <w:autoSpaceDN w:val="0"/>
        <w:adjustRightInd w:val="0"/>
        <w:jc w:val="both"/>
        <w:rPr>
          <w:rFonts w:ascii="Arial" w:hAnsi="Arial" w:cs="Arial"/>
        </w:rPr>
      </w:pPr>
      <w:r w:rsidRPr="00586EE2">
        <w:rPr>
          <w:rFonts w:ascii="Arial" w:hAnsi="Arial" w:cs="Arial"/>
        </w:rPr>
        <w:t xml:space="preserve">ukoliko se radi o projektu koji uključuje radove moraju biti ispunjeni svi zakonom propisani uvjeti za početak gradnje, </w:t>
      </w:r>
    </w:p>
    <w:p w14:paraId="2D8CAAEC" w14:textId="77777777" w:rsidR="00AB643E" w:rsidRPr="00586EE2" w:rsidRDefault="00AB643E" w:rsidP="00AB643E">
      <w:pPr>
        <w:pStyle w:val="ListParagraph"/>
        <w:widowControl w:val="0"/>
        <w:numPr>
          <w:ilvl w:val="0"/>
          <w:numId w:val="16"/>
        </w:numPr>
        <w:autoSpaceDE w:val="0"/>
        <w:autoSpaceDN w:val="0"/>
        <w:adjustRightInd w:val="0"/>
        <w:jc w:val="both"/>
        <w:rPr>
          <w:rFonts w:ascii="Arial" w:hAnsi="Arial" w:cs="Arial"/>
        </w:rPr>
      </w:pPr>
      <w:r w:rsidRPr="00586EE2">
        <w:rPr>
          <w:rFonts w:ascii="Arial" w:hAnsi="Arial" w:cs="Arial"/>
        </w:rPr>
        <w:t>lokacija projekta mora biti na području jedinice lokalne samouprave Gorskog kotara koja podnosi prijavu na Javni poziv,</w:t>
      </w:r>
    </w:p>
    <w:p w14:paraId="0885EE1D" w14:textId="7E4E83DE" w:rsidR="00AB643E" w:rsidRPr="00586EE2" w:rsidRDefault="00AB643E" w:rsidP="00AB643E">
      <w:pPr>
        <w:pStyle w:val="ListParagraph"/>
        <w:widowControl w:val="0"/>
        <w:numPr>
          <w:ilvl w:val="0"/>
          <w:numId w:val="16"/>
        </w:numPr>
        <w:autoSpaceDE w:val="0"/>
        <w:autoSpaceDN w:val="0"/>
        <w:adjustRightInd w:val="0"/>
        <w:jc w:val="both"/>
        <w:rPr>
          <w:rFonts w:ascii="Arial" w:hAnsi="Arial" w:cs="Arial"/>
        </w:rPr>
      </w:pPr>
      <w:r w:rsidRPr="00586EE2">
        <w:rPr>
          <w:rFonts w:ascii="Arial" w:hAnsi="Arial" w:cs="Arial"/>
        </w:rPr>
        <w:t>projekt mora doprinijeti održivom razvoju na području Gorskog kotara.</w:t>
      </w:r>
    </w:p>
    <w:p w14:paraId="2525C5D3" w14:textId="77777777" w:rsidR="00625DBC" w:rsidRPr="00586EE2" w:rsidRDefault="00625DBC" w:rsidP="00625DBC">
      <w:pPr>
        <w:pStyle w:val="ListParagraph"/>
        <w:widowControl w:val="0"/>
        <w:autoSpaceDE w:val="0"/>
        <w:autoSpaceDN w:val="0"/>
        <w:adjustRightInd w:val="0"/>
        <w:ind w:left="720"/>
        <w:jc w:val="both"/>
        <w:rPr>
          <w:rFonts w:ascii="Arial" w:hAnsi="Arial" w:cs="Arial"/>
        </w:rPr>
      </w:pPr>
      <w:bookmarkStart w:id="1" w:name="_GoBack"/>
      <w:bookmarkEnd w:id="1"/>
    </w:p>
    <w:p w14:paraId="1BDEBF06"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 xml:space="preserve">SADRŽAJ PRIJAVE </w:t>
      </w:r>
    </w:p>
    <w:p w14:paraId="4B530473" w14:textId="77777777" w:rsidR="00AB643E" w:rsidRPr="00586EE2" w:rsidRDefault="00AB643E" w:rsidP="00AB643E">
      <w:pPr>
        <w:ind w:left="720"/>
        <w:jc w:val="both"/>
        <w:rPr>
          <w:rFonts w:ascii="Arial" w:hAnsi="Arial" w:cs="Arial"/>
          <w:b/>
        </w:rPr>
      </w:pPr>
    </w:p>
    <w:p w14:paraId="4ADE7D41" w14:textId="77777777" w:rsidR="00AB643E" w:rsidRPr="00586EE2" w:rsidRDefault="00AB643E" w:rsidP="00AB643E">
      <w:pPr>
        <w:ind w:firstLine="708"/>
        <w:jc w:val="both"/>
        <w:rPr>
          <w:rFonts w:ascii="Arial" w:hAnsi="Arial" w:cs="Arial"/>
          <w:bCs/>
          <w:iCs/>
        </w:rPr>
      </w:pPr>
      <w:r w:rsidRPr="00586EE2">
        <w:rPr>
          <w:rFonts w:ascii="Arial" w:hAnsi="Arial" w:cs="Arial"/>
          <w:bCs/>
          <w:iCs/>
        </w:rPr>
        <w:t xml:space="preserve">Prijava projekta provodi se ispunjavanjem sadržaja i dostavom obrasca za prijavu  i pripadajućih izjava koji se </w:t>
      </w:r>
      <w:r w:rsidRPr="00586EE2">
        <w:rPr>
          <w:rFonts w:ascii="Arial" w:hAnsi="Arial" w:cs="Arial"/>
        </w:rPr>
        <w:t xml:space="preserve">preuzimaju na internet stranici Primorsko-goranske županije </w:t>
      </w:r>
      <w:hyperlink r:id="rId11" w:history="1">
        <w:r w:rsidRPr="00586EE2">
          <w:rPr>
            <w:rStyle w:val="Hyperlink"/>
            <w:rFonts w:ascii="Arial" w:hAnsi="Arial" w:cs="Arial"/>
            <w:color w:val="auto"/>
          </w:rPr>
          <w:t>www.pgz.hr</w:t>
        </w:r>
      </w:hyperlink>
      <w:r w:rsidRPr="00586EE2">
        <w:rPr>
          <w:rFonts w:ascii="Arial" w:hAnsi="Arial" w:cs="Arial"/>
        </w:rPr>
        <w:t>.</w:t>
      </w:r>
    </w:p>
    <w:p w14:paraId="5477F968" w14:textId="77777777" w:rsidR="00AB643E" w:rsidRPr="00586EE2" w:rsidRDefault="00AB643E" w:rsidP="00AB643E">
      <w:pPr>
        <w:jc w:val="both"/>
        <w:rPr>
          <w:rFonts w:ascii="Arial" w:hAnsi="Arial" w:cs="Arial"/>
        </w:rPr>
      </w:pPr>
      <w:r w:rsidRPr="00586EE2">
        <w:rPr>
          <w:rFonts w:ascii="Arial" w:hAnsi="Arial" w:cs="Arial"/>
          <w:bCs/>
          <w:iCs/>
        </w:rPr>
        <w:tab/>
        <w:t xml:space="preserve">Obrazac za prijavu mora biti ispunjen, potpisan i ovjeren </w:t>
      </w:r>
      <w:r w:rsidRPr="00586EE2">
        <w:rPr>
          <w:rFonts w:ascii="Arial" w:hAnsi="Arial" w:cs="Arial"/>
        </w:rPr>
        <w:t xml:space="preserve">uz prateće priloge sukladno Uputama za prijavitelje koje su dostupne na internet stranici Primorsko-goranske županije </w:t>
      </w:r>
      <w:hyperlink r:id="rId12" w:history="1">
        <w:r w:rsidRPr="00586EE2">
          <w:rPr>
            <w:rStyle w:val="Hyperlink"/>
            <w:rFonts w:ascii="Arial" w:hAnsi="Arial" w:cs="Arial"/>
            <w:color w:val="auto"/>
          </w:rPr>
          <w:t>www.pgz.hr</w:t>
        </w:r>
      </w:hyperlink>
      <w:r w:rsidRPr="00586EE2">
        <w:rPr>
          <w:rFonts w:ascii="Arial" w:hAnsi="Arial" w:cs="Arial"/>
        </w:rPr>
        <w:t>.</w:t>
      </w:r>
    </w:p>
    <w:p w14:paraId="5D13AA3A" w14:textId="77777777" w:rsidR="00AB643E" w:rsidRPr="00586EE2" w:rsidRDefault="00AB643E" w:rsidP="00AB643E">
      <w:pPr>
        <w:numPr>
          <w:ilvl w:val="0"/>
          <w:numId w:val="3"/>
        </w:numPr>
        <w:jc w:val="both"/>
        <w:rPr>
          <w:rFonts w:ascii="Arial" w:hAnsi="Arial" w:cs="Arial"/>
          <w:b/>
        </w:rPr>
      </w:pPr>
      <w:r w:rsidRPr="00586EE2">
        <w:rPr>
          <w:rFonts w:ascii="Arial" w:hAnsi="Arial" w:cs="Arial"/>
          <w:b/>
        </w:rPr>
        <w:lastRenderedPageBreak/>
        <w:t>NAČIN PRIJAVE</w:t>
      </w:r>
    </w:p>
    <w:p w14:paraId="56766ACE" w14:textId="77777777" w:rsidR="00AB643E" w:rsidRPr="00586EE2" w:rsidRDefault="00AB643E" w:rsidP="00AB643E">
      <w:pPr>
        <w:ind w:left="720"/>
        <w:jc w:val="both"/>
        <w:rPr>
          <w:rFonts w:ascii="Arial" w:hAnsi="Arial" w:cs="Arial"/>
          <w:b/>
        </w:rPr>
      </w:pPr>
    </w:p>
    <w:p w14:paraId="17EC44B8" w14:textId="77777777" w:rsidR="00AB643E" w:rsidRPr="00586EE2" w:rsidRDefault="00AB643E" w:rsidP="00AB643E">
      <w:pPr>
        <w:jc w:val="both"/>
        <w:rPr>
          <w:rFonts w:ascii="Arial" w:hAnsi="Arial" w:cs="Arial"/>
        </w:rPr>
      </w:pPr>
      <w:r w:rsidRPr="00586EE2">
        <w:rPr>
          <w:rFonts w:ascii="Arial" w:hAnsi="Arial" w:cs="Arial"/>
        </w:rPr>
        <w:tab/>
        <w:t>Prijave se mogu dostaviti na dva načina:</w:t>
      </w:r>
    </w:p>
    <w:p w14:paraId="5E14FF30" w14:textId="77777777" w:rsidR="00AB643E" w:rsidRPr="00586EE2" w:rsidRDefault="00AB643E" w:rsidP="00AB643E">
      <w:pPr>
        <w:jc w:val="both"/>
        <w:rPr>
          <w:rFonts w:ascii="Arial" w:hAnsi="Arial" w:cs="Arial"/>
        </w:rPr>
      </w:pPr>
    </w:p>
    <w:p w14:paraId="668EC50D" w14:textId="70FD7FC5" w:rsidR="00AB643E" w:rsidRDefault="00AB643E" w:rsidP="00AB643E">
      <w:pPr>
        <w:pStyle w:val="ListParagraph"/>
        <w:numPr>
          <w:ilvl w:val="0"/>
          <w:numId w:val="17"/>
        </w:numPr>
        <w:jc w:val="both"/>
        <w:rPr>
          <w:rFonts w:ascii="Arial" w:hAnsi="Arial" w:cs="Arial"/>
        </w:rPr>
      </w:pPr>
      <w:r w:rsidRPr="00586EE2">
        <w:rPr>
          <w:rFonts w:ascii="Arial" w:hAnsi="Arial" w:cs="Arial"/>
        </w:rPr>
        <w:t>poštom preporučeno na adresu:</w:t>
      </w:r>
    </w:p>
    <w:p w14:paraId="481B9D9B" w14:textId="77777777" w:rsidR="00ED7616" w:rsidRPr="00586EE2" w:rsidRDefault="00ED7616" w:rsidP="00ED7616">
      <w:pPr>
        <w:pStyle w:val="ListParagraph"/>
        <w:ind w:left="720"/>
        <w:jc w:val="both"/>
        <w:rPr>
          <w:rFonts w:ascii="Arial" w:hAnsi="Arial" w:cs="Arial"/>
        </w:rPr>
      </w:pPr>
    </w:p>
    <w:p w14:paraId="0E2A8427" w14:textId="77777777" w:rsidR="00AB643E" w:rsidRPr="00586EE2" w:rsidRDefault="00AB643E" w:rsidP="00AB643E">
      <w:pPr>
        <w:pStyle w:val="Heading2"/>
        <w:spacing w:before="0" w:after="0"/>
        <w:jc w:val="center"/>
        <w:rPr>
          <w:rFonts w:ascii="Arial" w:hAnsi="Arial" w:cs="Arial"/>
          <w:bCs w:val="0"/>
          <w:i w:val="0"/>
          <w:iCs w:val="0"/>
          <w:sz w:val="24"/>
          <w:szCs w:val="24"/>
        </w:rPr>
      </w:pPr>
      <w:r w:rsidRPr="00586EE2">
        <w:rPr>
          <w:rFonts w:ascii="Arial" w:hAnsi="Arial" w:cs="Arial"/>
          <w:bCs w:val="0"/>
          <w:i w:val="0"/>
          <w:iCs w:val="0"/>
          <w:sz w:val="24"/>
          <w:szCs w:val="24"/>
        </w:rPr>
        <w:t>PRIMORSKO-GORANSKA  ŽUPANIJA</w:t>
      </w:r>
    </w:p>
    <w:p w14:paraId="101C8C63" w14:textId="77777777" w:rsidR="00AB643E" w:rsidRPr="00586EE2" w:rsidRDefault="00AB643E" w:rsidP="00AB643E">
      <w:pPr>
        <w:jc w:val="center"/>
        <w:rPr>
          <w:rFonts w:ascii="Arial" w:hAnsi="Arial" w:cs="Arial"/>
          <w:b/>
        </w:rPr>
      </w:pPr>
      <w:r w:rsidRPr="00586EE2">
        <w:rPr>
          <w:rFonts w:ascii="Arial" w:hAnsi="Arial" w:cs="Arial"/>
          <w:b/>
        </w:rPr>
        <w:t>Upravni odjel za regionalni razvoj, infrastrukturu i upravljanje projektima</w:t>
      </w:r>
    </w:p>
    <w:p w14:paraId="324258A1" w14:textId="77777777" w:rsidR="00AB643E" w:rsidRPr="00586EE2" w:rsidRDefault="00AB643E" w:rsidP="00AB643E">
      <w:pPr>
        <w:jc w:val="center"/>
        <w:rPr>
          <w:rFonts w:ascii="Arial" w:hAnsi="Arial" w:cs="Arial"/>
          <w:b/>
          <w:iCs/>
        </w:rPr>
      </w:pPr>
      <w:r w:rsidRPr="00586EE2">
        <w:rPr>
          <w:rFonts w:ascii="Arial" w:hAnsi="Arial" w:cs="Arial"/>
          <w:b/>
        </w:rPr>
        <w:t>"</w:t>
      </w:r>
      <w:r w:rsidRPr="00586EE2">
        <w:rPr>
          <w:rFonts w:ascii="Arial" w:hAnsi="Arial" w:cs="Arial"/>
          <w:b/>
          <w:iCs/>
        </w:rPr>
        <w:t xml:space="preserve"> Prijava na Javni poziv za sufinanciranje projekata  </w:t>
      </w:r>
    </w:p>
    <w:p w14:paraId="364EE7D7" w14:textId="77777777" w:rsidR="00AB643E" w:rsidRPr="00586EE2" w:rsidRDefault="00AB643E" w:rsidP="00AB643E">
      <w:pPr>
        <w:jc w:val="center"/>
        <w:rPr>
          <w:rFonts w:ascii="Arial" w:hAnsi="Arial" w:cs="Arial"/>
          <w:b/>
          <w:iCs/>
        </w:rPr>
      </w:pPr>
      <w:r w:rsidRPr="00586EE2">
        <w:rPr>
          <w:rFonts w:ascii="Arial" w:hAnsi="Arial" w:cs="Arial"/>
          <w:b/>
          <w:iCs/>
        </w:rPr>
        <w:t xml:space="preserve">temeljem Fonda za Gorski kotar  </w:t>
      </w:r>
    </w:p>
    <w:p w14:paraId="0C20E44C" w14:textId="026C1EDF" w:rsidR="00AB643E" w:rsidRPr="00586EE2" w:rsidRDefault="00AB643E" w:rsidP="00AB643E">
      <w:pPr>
        <w:jc w:val="center"/>
        <w:rPr>
          <w:rFonts w:ascii="Arial" w:hAnsi="Arial" w:cs="Arial"/>
          <w:b/>
          <w:iCs/>
        </w:rPr>
      </w:pPr>
      <w:r w:rsidRPr="00586EE2">
        <w:rPr>
          <w:rFonts w:ascii="Arial" w:hAnsi="Arial" w:cs="Arial"/>
          <w:b/>
          <w:iCs/>
        </w:rPr>
        <w:t>iz Proračuna Pri</w:t>
      </w:r>
      <w:r w:rsidR="00075ABB" w:rsidRPr="00586EE2">
        <w:rPr>
          <w:rFonts w:ascii="Arial" w:hAnsi="Arial" w:cs="Arial"/>
          <w:b/>
          <w:iCs/>
        </w:rPr>
        <w:t>morsko-goranske županije za 2026</w:t>
      </w:r>
      <w:r w:rsidRPr="00586EE2">
        <w:rPr>
          <w:rFonts w:ascii="Arial" w:hAnsi="Arial" w:cs="Arial"/>
          <w:b/>
          <w:iCs/>
        </w:rPr>
        <w:t>. godinu</w:t>
      </w:r>
      <w:r w:rsidRPr="00586EE2">
        <w:rPr>
          <w:rFonts w:ascii="Arial" w:hAnsi="Arial" w:cs="Arial"/>
          <w:b/>
        </w:rPr>
        <w:t>"</w:t>
      </w:r>
    </w:p>
    <w:p w14:paraId="64E2EC22" w14:textId="1F5EBD06" w:rsidR="00AB643E" w:rsidRDefault="00AB643E" w:rsidP="00AB643E">
      <w:pPr>
        <w:jc w:val="center"/>
        <w:rPr>
          <w:rFonts w:ascii="Arial" w:hAnsi="Arial" w:cs="Arial"/>
          <w:b/>
        </w:rPr>
      </w:pPr>
      <w:r w:rsidRPr="00586EE2">
        <w:rPr>
          <w:rFonts w:ascii="Arial" w:hAnsi="Arial" w:cs="Arial"/>
          <w:b/>
        </w:rPr>
        <w:t>Riva 10,  51 000  Rijeka</w:t>
      </w:r>
    </w:p>
    <w:p w14:paraId="10865F35" w14:textId="77777777" w:rsidR="00ED7616" w:rsidRPr="00586EE2" w:rsidRDefault="00ED7616" w:rsidP="00AB643E">
      <w:pPr>
        <w:jc w:val="center"/>
        <w:rPr>
          <w:rFonts w:ascii="Arial" w:hAnsi="Arial" w:cs="Arial"/>
          <w:b/>
        </w:rPr>
      </w:pPr>
    </w:p>
    <w:p w14:paraId="7089BADA" w14:textId="77777777" w:rsidR="00AB643E" w:rsidRPr="00586EE2" w:rsidRDefault="00AB643E" w:rsidP="00AB643E">
      <w:pPr>
        <w:pStyle w:val="ListParagraph"/>
        <w:numPr>
          <w:ilvl w:val="0"/>
          <w:numId w:val="17"/>
        </w:numPr>
        <w:jc w:val="both"/>
        <w:rPr>
          <w:rFonts w:ascii="Arial" w:hAnsi="Arial" w:cs="Arial"/>
        </w:rPr>
      </w:pPr>
      <w:r w:rsidRPr="00586EE2">
        <w:rPr>
          <w:rFonts w:ascii="Arial" w:hAnsi="Arial" w:cs="Arial"/>
        </w:rPr>
        <w:t>osobnom dostavom u Pisarnicu Primorsko-goranske županije na adresi:</w:t>
      </w:r>
    </w:p>
    <w:p w14:paraId="6ED2299D" w14:textId="77777777" w:rsidR="00AB643E" w:rsidRPr="00586EE2" w:rsidRDefault="00AB643E" w:rsidP="00AB643E">
      <w:pPr>
        <w:jc w:val="center"/>
        <w:rPr>
          <w:rFonts w:ascii="Arial" w:hAnsi="Arial" w:cs="Arial"/>
          <w:b/>
        </w:rPr>
      </w:pPr>
      <w:r w:rsidRPr="00586EE2">
        <w:rPr>
          <w:rFonts w:ascii="Arial" w:hAnsi="Arial" w:cs="Arial"/>
          <w:b/>
        </w:rPr>
        <w:t>Riva 10</w:t>
      </w:r>
    </w:p>
    <w:p w14:paraId="0F9365F2" w14:textId="77777777" w:rsidR="00AB643E" w:rsidRPr="00586EE2" w:rsidRDefault="00AB643E" w:rsidP="00AB643E">
      <w:pPr>
        <w:jc w:val="center"/>
        <w:rPr>
          <w:rFonts w:ascii="Arial" w:hAnsi="Arial" w:cs="Arial"/>
          <w:b/>
        </w:rPr>
      </w:pPr>
      <w:r w:rsidRPr="00586EE2">
        <w:rPr>
          <w:rFonts w:ascii="Arial" w:hAnsi="Arial" w:cs="Arial"/>
          <w:b/>
        </w:rPr>
        <w:t>51 000   Rijeka</w:t>
      </w:r>
    </w:p>
    <w:p w14:paraId="24BABCC6" w14:textId="77777777" w:rsidR="00AB643E" w:rsidRPr="00586EE2" w:rsidRDefault="00AB643E" w:rsidP="00AB643E">
      <w:pPr>
        <w:jc w:val="center"/>
        <w:rPr>
          <w:rFonts w:ascii="Arial" w:hAnsi="Arial" w:cs="Arial"/>
          <w:b/>
        </w:rPr>
      </w:pPr>
    </w:p>
    <w:p w14:paraId="2AE8B2D3"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 xml:space="preserve"> ROK ZA PODNOŠENJE PRIJAVA</w:t>
      </w:r>
    </w:p>
    <w:p w14:paraId="3C2119A6" w14:textId="77777777" w:rsidR="00AB643E" w:rsidRPr="00586EE2" w:rsidRDefault="00AB643E" w:rsidP="00AB643E">
      <w:pPr>
        <w:ind w:left="720"/>
        <w:jc w:val="both"/>
        <w:rPr>
          <w:rFonts w:ascii="Arial" w:hAnsi="Arial" w:cs="Arial"/>
          <w:b/>
        </w:rPr>
      </w:pPr>
    </w:p>
    <w:p w14:paraId="5CE1DCB4" w14:textId="23CCA333" w:rsidR="00AB643E" w:rsidRPr="00586EE2" w:rsidRDefault="00AB643E" w:rsidP="00AB643E">
      <w:pPr>
        <w:ind w:firstLine="720"/>
        <w:jc w:val="both"/>
        <w:rPr>
          <w:rFonts w:ascii="Arial" w:hAnsi="Arial" w:cs="Arial"/>
        </w:rPr>
      </w:pPr>
      <w:r w:rsidRPr="00586EE2">
        <w:rPr>
          <w:rFonts w:ascii="Arial" w:hAnsi="Arial" w:cs="Arial"/>
        </w:rPr>
        <w:t>Javni poziv ostaje otvoren sve do iskorištenja sredstava osiguranih u Proračunu Pri</w:t>
      </w:r>
      <w:r w:rsidR="00E8682B" w:rsidRPr="00586EE2">
        <w:rPr>
          <w:rFonts w:ascii="Arial" w:hAnsi="Arial" w:cs="Arial"/>
        </w:rPr>
        <w:t>morsko-goranske županije za 2026</w:t>
      </w:r>
      <w:r w:rsidRPr="00586EE2">
        <w:rPr>
          <w:rFonts w:ascii="Arial" w:hAnsi="Arial" w:cs="Arial"/>
        </w:rPr>
        <w:t>. godinu, razdjel 9. Upravni odjel za regionalni razvoj, infrastrukturu i upravljanje projektima, a</w:t>
      </w:r>
      <w:r w:rsidR="0047061D">
        <w:rPr>
          <w:rFonts w:ascii="Arial" w:hAnsi="Arial" w:cs="Arial"/>
        </w:rPr>
        <w:t xml:space="preserve"> najkasnije do 13</w:t>
      </w:r>
      <w:r w:rsidR="00E8682B" w:rsidRPr="00586EE2">
        <w:rPr>
          <w:rFonts w:ascii="Arial" w:hAnsi="Arial" w:cs="Arial"/>
        </w:rPr>
        <w:t>. studenog 2026</w:t>
      </w:r>
      <w:r w:rsidRPr="00586EE2">
        <w:rPr>
          <w:rFonts w:ascii="Arial" w:hAnsi="Arial" w:cs="Arial"/>
        </w:rPr>
        <w:t>. godine.</w:t>
      </w:r>
    </w:p>
    <w:p w14:paraId="5FDCD8B4" w14:textId="77777777" w:rsidR="00AB643E" w:rsidRPr="00586EE2" w:rsidRDefault="00AB643E" w:rsidP="00AB643E">
      <w:pPr>
        <w:ind w:firstLine="708"/>
        <w:jc w:val="both"/>
        <w:rPr>
          <w:rFonts w:ascii="Arial" w:hAnsi="Arial" w:cs="Arial"/>
        </w:rPr>
      </w:pPr>
      <w:r w:rsidRPr="00586EE2">
        <w:rPr>
          <w:rFonts w:ascii="Arial" w:hAnsi="Arial" w:cs="Arial"/>
        </w:rPr>
        <w:t>Prijave zaprimljene izvan roka za prijavu neće se razmatrati.</w:t>
      </w:r>
    </w:p>
    <w:p w14:paraId="36726023" w14:textId="77777777" w:rsidR="00AB643E" w:rsidRPr="00586EE2" w:rsidRDefault="00AB643E" w:rsidP="00AB643E">
      <w:pPr>
        <w:ind w:firstLine="708"/>
        <w:jc w:val="both"/>
        <w:rPr>
          <w:rFonts w:ascii="Arial" w:hAnsi="Arial" w:cs="Arial"/>
        </w:rPr>
      </w:pPr>
      <w:r w:rsidRPr="00586EE2">
        <w:rPr>
          <w:rFonts w:ascii="Arial" w:hAnsi="Arial" w:cs="Arial"/>
        </w:rPr>
        <w:t>Odluke o odabiru donosit će se sukladno dinamici pristiglih prijava za vrijeme trajanja Javnog poziva temeljem prijedloga Povjerenstva za odabir.</w:t>
      </w:r>
    </w:p>
    <w:p w14:paraId="5CDEE406" w14:textId="77777777" w:rsidR="00AB643E" w:rsidRPr="00586EE2" w:rsidRDefault="00AB643E" w:rsidP="00AB643E">
      <w:pPr>
        <w:ind w:firstLine="708"/>
        <w:jc w:val="both"/>
        <w:rPr>
          <w:rFonts w:ascii="Arial" w:hAnsi="Arial" w:cs="Arial"/>
          <w:b/>
        </w:rPr>
      </w:pPr>
      <w:r w:rsidRPr="00586EE2">
        <w:rPr>
          <w:rFonts w:ascii="Arial" w:hAnsi="Arial" w:cs="Arial"/>
        </w:rPr>
        <w:t>Sve</w:t>
      </w:r>
      <w:r w:rsidRPr="00586EE2">
        <w:rPr>
          <w:rFonts w:ascii="Arial" w:hAnsi="Arial" w:cs="Arial"/>
          <w:b/>
        </w:rPr>
        <w:t xml:space="preserve"> </w:t>
      </w:r>
      <w:r w:rsidRPr="00586EE2">
        <w:rPr>
          <w:rFonts w:ascii="Arial" w:hAnsi="Arial" w:cs="Arial"/>
        </w:rPr>
        <w:t xml:space="preserve">dodatne informacije mogu se dobiti telefonom na broj </w:t>
      </w:r>
      <w:r w:rsidRPr="00586EE2">
        <w:rPr>
          <w:rFonts w:ascii="Arial" w:hAnsi="Arial" w:cs="Arial"/>
          <w:b/>
        </w:rPr>
        <w:t>051 351-906 i                   051 351-900.</w:t>
      </w:r>
    </w:p>
    <w:p w14:paraId="38FAB965" w14:textId="77777777" w:rsidR="00AB643E" w:rsidRPr="00586EE2" w:rsidRDefault="00AB643E" w:rsidP="00AB643E">
      <w:pPr>
        <w:jc w:val="both"/>
        <w:rPr>
          <w:rFonts w:ascii="Arial" w:hAnsi="Arial" w:cs="Arial"/>
          <w:b/>
        </w:rPr>
      </w:pPr>
    </w:p>
    <w:p w14:paraId="05A725FF" w14:textId="77777777" w:rsidR="00AB643E" w:rsidRPr="00586EE2" w:rsidRDefault="00AB643E" w:rsidP="00AB643E">
      <w:pPr>
        <w:numPr>
          <w:ilvl w:val="0"/>
          <w:numId w:val="3"/>
        </w:numPr>
        <w:jc w:val="both"/>
        <w:rPr>
          <w:rFonts w:ascii="Arial" w:hAnsi="Arial" w:cs="Arial"/>
          <w:b/>
        </w:rPr>
      </w:pPr>
      <w:r w:rsidRPr="00586EE2">
        <w:rPr>
          <w:rFonts w:ascii="Arial" w:hAnsi="Arial" w:cs="Arial"/>
          <w:b/>
        </w:rPr>
        <w:t xml:space="preserve"> NAČIN OBJAVE INFORMACIJA</w:t>
      </w:r>
      <w:r w:rsidRPr="00586EE2">
        <w:rPr>
          <w:rFonts w:ascii="Arial" w:hAnsi="Arial" w:cs="Arial"/>
          <w:b/>
        </w:rPr>
        <w:tab/>
      </w:r>
    </w:p>
    <w:p w14:paraId="786953FE" w14:textId="77777777" w:rsidR="00AB643E" w:rsidRPr="00586EE2" w:rsidRDefault="00AB643E" w:rsidP="00AB643E">
      <w:pPr>
        <w:ind w:left="720"/>
        <w:jc w:val="both"/>
        <w:rPr>
          <w:rFonts w:ascii="Arial" w:hAnsi="Arial" w:cs="Arial"/>
          <w:b/>
        </w:rPr>
      </w:pPr>
      <w:r w:rsidRPr="00586EE2">
        <w:rPr>
          <w:rFonts w:ascii="Arial" w:hAnsi="Arial" w:cs="Arial"/>
          <w:b/>
        </w:rPr>
        <w:tab/>
      </w:r>
      <w:r w:rsidRPr="00586EE2">
        <w:rPr>
          <w:rFonts w:ascii="Arial" w:hAnsi="Arial" w:cs="Arial"/>
          <w:b/>
        </w:rPr>
        <w:tab/>
      </w:r>
      <w:r w:rsidRPr="00586EE2">
        <w:rPr>
          <w:rFonts w:ascii="Arial" w:hAnsi="Arial" w:cs="Arial"/>
          <w:b/>
        </w:rPr>
        <w:tab/>
      </w:r>
    </w:p>
    <w:p w14:paraId="7BC8257D" w14:textId="295C8079" w:rsidR="00AB643E" w:rsidRDefault="00AB643E" w:rsidP="00AB643E">
      <w:pPr>
        <w:ind w:firstLine="720"/>
        <w:jc w:val="both"/>
        <w:rPr>
          <w:rFonts w:ascii="Arial" w:hAnsi="Arial" w:cs="Arial"/>
        </w:rPr>
      </w:pPr>
      <w:r w:rsidRPr="00586EE2">
        <w:rPr>
          <w:rFonts w:ascii="Arial" w:hAnsi="Arial" w:cs="Arial"/>
        </w:rPr>
        <w:t>Sve obavijesti i promjene vezane uz Javni poziv bit će objavljene na službenoj internet stranici Primorsko-goranske županije.</w:t>
      </w:r>
    </w:p>
    <w:p w14:paraId="6B91244E" w14:textId="77777777" w:rsidR="00971A04" w:rsidRPr="001F18CA" w:rsidRDefault="00971A04"/>
    <w:sectPr w:rsidR="00971A04" w:rsidRPr="001F18CA" w:rsidSect="00C8569E">
      <w:headerReference w:type="first" r:id="rId13"/>
      <w:pgSz w:w="11906" w:h="16838"/>
      <w:pgMar w:top="1134"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521B" w14:textId="77777777" w:rsidR="00586EE2" w:rsidRDefault="00586EE2">
      <w:r>
        <w:separator/>
      </w:r>
    </w:p>
  </w:endnote>
  <w:endnote w:type="continuationSeparator" w:id="0">
    <w:p w14:paraId="047D42E9" w14:textId="77777777" w:rsidR="00586EE2" w:rsidRDefault="0058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5C48" w14:textId="77777777" w:rsidR="00586EE2" w:rsidRDefault="00586EE2">
      <w:r>
        <w:separator/>
      </w:r>
    </w:p>
  </w:footnote>
  <w:footnote w:type="continuationSeparator" w:id="0">
    <w:p w14:paraId="18DE1ADE" w14:textId="77777777" w:rsidR="00586EE2" w:rsidRDefault="0058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BED5" w14:textId="77777777" w:rsidR="00586EE2" w:rsidRDefault="00586E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668"/>
    <w:multiLevelType w:val="hybridMultilevel"/>
    <w:tmpl w:val="A6F0D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15:restartNumberingAfterBreak="0">
    <w:nsid w:val="076B54C8"/>
    <w:multiLevelType w:val="hybridMultilevel"/>
    <w:tmpl w:val="715E8BB2"/>
    <w:lvl w:ilvl="0" w:tplc="3AF435D6">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7C70E79"/>
    <w:multiLevelType w:val="hybridMultilevel"/>
    <w:tmpl w:val="8BCC7A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F490991"/>
    <w:multiLevelType w:val="hybridMultilevel"/>
    <w:tmpl w:val="84B0E288"/>
    <w:lvl w:ilvl="0" w:tplc="99FA7294">
      <w:start w:val="1"/>
      <w:numFmt w:val="bullet"/>
      <w:lvlText w:val="-"/>
      <w:lvlJc w:val="left"/>
      <w:pPr>
        <w:tabs>
          <w:tab w:val="num" w:pos="1440"/>
        </w:tabs>
        <w:ind w:left="1440" w:hanging="360"/>
      </w:pPr>
      <w:rPr>
        <w:rFonts w:ascii="Arial" w:hAnsi="Aria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C5DF3"/>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D41A28"/>
    <w:multiLevelType w:val="hybridMultilevel"/>
    <w:tmpl w:val="B2667DC8"/>
    <w:lvl w:ilvl="0" w:tplc="A3C2F514">
      <w:start w:val="1"/>
      <w:numFmt w:val="decimal"/>
      <w:lvlText w:val="%1."/>
      <w:lvlJc w:val="left"/>
      <w:pPr>
        <w:ind w:left="720" w:hanging="360"/>
      </w:pPr>
      <w:rPr>
        <w:rFonts w:hint="default"/>
        <w:i w:val="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F27714"/>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E565B75"/>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3" w15:restartNumberingAfterBreak="0">
    <w:nsid w:val="34525A9A"/>
    <w:multiLevelType w:val="hybridMultilevel"/>
    <w:tmpl w:val="7DFE1A22"/>
    <w:lvl w:ilvl="0" w:tplc="041A000F">
      <w:start w:val="1"/>
      <w:numFmt w:val="decimal"/>
      <w:lvlText w:val="%1."/>
      <w:lvlJc w:val="left"/>
      <w:pPr>
        <w:ind w:left="720" w:hanging="720"/>
      </w:pPr>
      <w:rPr>
        <w:rFonts w:hint="default"/>
        <w:b/>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027E00"/>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920186B"/>
    <w:multiLevelType w:val="hybridMultilevel"/>
    <w:tmpl w:val="009A59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D22679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F32878"/>
    <w:multiLevelType w:val="hybridMultilevel"/>
    <w:tmpl w:val="E9D66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336BF6"/>
    <w:multiLevelType w:val="hybridMultilevel"/>
    <w:tmpl w:val="2C30B86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4"/>
  </w:num>
  <w:num w:numId="4">
    <w:abstractNumId w:val="3"/>
  </w:num>
  <w:num w:numId="5">
    <w:abstractNumId w:val="22"/>
  </w:num>
  <w:num w:numId="6">
    <w:abstractNumId w:val="21"/>
  </w:num>
  <w:num w:numId="7">
    <w:abstractNumId w:val="23"/>
  </w:num>
  <w:num w:numId="8">
    <w:abstractNumId w:val="12"/>
  </w:num>
  <w:num w:numId="9">
    <w:abstractNumId w:val="18"/>
  </w:num>
  <w:num w:numId="10">
    <w:abstractNumId w:val="8"/>
  </w:num>
  <w:num w:numId="11">
    <w:abstractNumId w:val="1"/>
  </w:num>
  <w:num w:numId="12">
    <w:abstractNumId w:val="2"/>
  </w:num>
  <w:num w:numId="13">
    <w:abstractNumId w:val="5"/>
  </w:num>
  <w:num w:numId="14">
    <w:abstractNumId w:val="9"/>
  </w:num>
  <w:num w:numId="15">
    <w:abstractNumId w:val="13"/>
  </w:num>
  <w:num w:numId="16">
    <w:abstractNumId w:val="0"/>
  </w:num>
  <w:num w:numId="17">
    <w:abstractNumId w:val="19"/>
  </w:num>
  <w:num w:numId="18">
    <w:abstractNumId w:val="6"/>
  </w:num>
  <w:num w:numId="19">
    <w:abstractNumId w:val="17"/>
  </w:num>
  <w:num w:numId="20">
    <w:abstractNumId w:val="10"/>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3E"/>
    <w:rsid w:val="00001FFC"/>
    <w:rsid w:val="00075ABB"/>
    <w:rsid w:val="00097AD7"/>
    <w:rsid w:val="001640C5"/>
    <w:rsid w:val="00164E12"/>
    <w:rsid w:val="001D59C3"/>
    <w:rsid w:val="001E6C44"/>
    <w:rsid w:val="001F18CA"/>
    <w:rsid w:val="00252261"/>
    <w:rsid w:val="00253778"/>
    <w:rsid w:val="00261BBB"/>
    <w:rsid w:val="002A091E"/>
    <w:rsid w:val="0030626A"/>
    <w:rsid w:val="00321D33"/>
    <w:rsid w:val="00372642"/>
    <w:rsid w:val="00376771"/>
    <w:rsid w:val="003819AD"/>
    <w:rsid w:val="003C3E55"/>
    <w:rsid w:val="003D2F8E"/>
    <w:rsid w:val="00413376"/>
    <w:rsid w:val="00453689"/>
    <w:rsid w:val="0047061D"/>
    <w:rsid w:val="004A7C78"/>
    <w:rsid w:val="0052057E"/>
    <w:rsid w:val="0057146F"/>
    <w:rsid w:val="00586EE2"/>
    <w:rsid w:val="00597D7A"/>
    <w:rsid w:val="005A069F"/>
    <w:rsid w:val="0060304F"/>
    <w:rsid w:val="006125AB"/>
    <w:rsid w:val="00625DBC"/>
    <w:rsid w:val="00645EBC"/>
    <w:rsid w:val="006A5D51"/>
    <w:rsid w:val="00720B5A"/>
    <w:rsid w:val="007A395A"/>
    <w:rsid w:val="007A7693"/>
    <w:rsid w:val="007F264A"/>
    <w:rsid w:val="00817BB7"/>
    <w:rsid w:val="008655B8"/>
    <w:rsid w:val="00945786"/>
    <w:rsid w:val="00971A04"/>
    <w:rsid w:val="00A021A4"/>
    <w:rsid w:val="00A37547"/>
    <w:rsid w:val="00AA70CF"/>
    <w:rsid w:val="00AB643E"/>
    <w:rsid w:val="00AF5613"/>
    <w:rsid w:val="00B00773"/>
    <w:rsid w:val="00B33DF9"/>
    <w:rsid w:val="00BA53DF"/>
    <w:rsid w:val="00C76BDF"/>
    <w:rsid w:val="00C8569E"/>
    <w:rsid w:val="00C87F6D"/>
    <w:rsid w:val="00C93382"/>
    <w:rsid w:val="00C93D5E"/>
    <w:rsid w:val="00CE31C0"/>
    <w:rsid w:val="00D30F2E"/>
    <w:rsid w:val="00DD02A0"/>
    <w:rsid w:val="00DD2314"/>
    <w:rsid w:val="00E3748C"/>
    <w:rsid w:val="00E8682B"/>
    <w:rsid w:val="00ED0FDE"/>
    <w:rsid w:val="00ED7616"/>
    <w:rsid w:val="00F04FFB"/>
    <w:rsid w:val="00F64C1B"/>
    <w:rsid w:val="00F7012B"/>
    <w:rsid w:val="00FF1C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5FC"/>
  <w15:chartTrackingRefBased/>
  <w15:docId w15:val="{4D9FEC19-95B0-45B3-A22D-15C1F5F2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3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AB643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AB643E"/>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B643E"/>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AB643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643E"/>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AB643E"/>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AB643E"/>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AB643E"/>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AB643E"/>
    <w:pPr>
      <w:jc w:val="both"/>
    </w:pPr>
    <w:rPr>
      <w:b/>
      <w:i/>
      <w:sz w:val="28"/>
      <w:szCs w:val="20"/>
    </w:rPr>
  </w:style>
  <w:style w:type="character" w:customStyle="1" w:styleId="BodyTextChar">
    <w:name w:val="Body Text Char"/>
    <w:basedOn w:val="DefaultParagraphFont"/>
    <w:link w:val="BodyText"/>
    <w:uiPriority w:val="99"/>
    <w:rsid w:val="00AB643E"/>
    <w:rPr>
      <w:rFonts w:ascii="Times New Roman" w:eastAsia="Times New Roman" w:hAnsi="Times New Roman" w:cs="Times New Roman"/>
      <w:b/>
      <w:i/>
      <w:sz w:val="28"/>
      <w:szCs w:val="20"/>
      <w:lang w:eastAsia="hr-HR"/>
    </w:rPr>
  </w:style>
  <w:style w:type="paragraph" w:styleId="Header">
    <w:name w:val="header"/>
    <w:basedOn w:val="Normal"/>
    <w:link w:val="HeaderChar"/>
    <w:uiPriority w:val="99"/>
    <w:rsid w:val="00AB643E"/>
    <w:pPr>
      <w:tabs>
        <w:tab w:val="center" w:pos="4536"/>
        <w:tab w:val="right" w:pos="9072"/>
      </w:tabs>
    </w:pPr>
  </w:style>
  <w:style w:type="character" w:customStyle="1" w:styleId="HeaderChar">
    <w:name w:val="Header Char"/>
    <w:basedOn w:val="DefaultParagraphFont"/>
    <w:link w:val="Header"/>
    <w:uiPriority w:val="99"/>
    <w:rsid w:val="00AB643E"/>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AB643E"/>
    <w:pPr>
      <w:tabs>
        <w:tab w:val="center" w:pos="4536"/>
        <w:tab w:val="right" w:pos="9072"/>
      </w:tabs>
    </w:pPr>
  </w:style>
  <w:style w:type="character" w:customStyle="1" w:styleId="FooterChar">
    <w:name w:val="Footer Char"/>
    <w:basedOn w:val="DefaultParagraphFont"/>
    <w:link w:val="Footer"/>
    <w:uiPriority w:val="99"/>
    <w:rsid w:val="00AB643E"/>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AB643E"/>
  </w:style>
  <w:style w:type="paragraph" w:styleId="BalloonText">
    <w:name w:val="Balloon Text"/>
    <w:basedOn w:val="Normal"/>
    <w:link w:val="BalloonTextChar"/>
    <w:uiPriority w:val="99"/>
    <w:rsid w:val="00AB643E"/>
    <w:rPr>
      <w:rFonts w:ascii="Tahoma" w:hAnsi="Tahoma"/>
      <w:sz w:val="16"/>
      <w:szCs w:val="16"/>
    </w:rPr>
  </w:style>
  <w:style w:type="character" w:customStyle="1" w:styleId="BalloonTextChar">
    <w:name w:val="Balloon Text Char"/>
    <w:basedOn w:val="DefaultParagraphFont"/>
    <w:link w:val="BalloonText"/>
    <w:uiPriority w:val="99"/>
    <w:rsid w:val="00AB643E"/>
    <w:rPr>
      <w:rFonts w:ascii="Tahoma" w:eastAsia="Times New Roman" w:hAnsi="Tahoma" w:cs="Times New Roman"/>
      <w:sz w:val="16"/>
      <w:szCs w:val="16"/>
      <w:lang w:eastAsia="hr-HR"/>
    </w:rPr>
  </w:style>
  <w:style w:type="paragraph" w:styleId="BodyText2">
    <w:name w:val="Body Text 2"/>
    <w:basedOn w:val="Normal"/>
    <w:link w:val="BodyText2Char"/>
    <w:rsid w:val="00AB643E"/>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AB643E"/>
    <w:rPr>
      <w:rFonts w:ascii="Arial" w:eastAsia="Times New Roman" w:hAnsi="Arial" w:cs="Arial"/>
      <w:sz w:val="24"/>
      <w:szCs w:val="24"/>
      <w:lang w:eastAsia="hr-HR"/>
    </w:rPr>
  </w:style>
  <w:style w:type="paragraph" w:styleId="DocumentMap">
    <w:name w:val="Document Map"/>
    <w:basedOn w:val="Normal"/>
    <w:link w:val="DocumentMapChar"/>
    <w:semiHidden/>
    <w:rsid w:val="00AB64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B643E"/>
    <w:rPr>
      <w:rFonts w:ascii="Tahoma" w:eastAsia="Times New Roman" w:hAnsi="Tahoma" w:cs="Tahoma"/>
      <w:sz w:val="20"/>
      <w:szCs w:val="20"/>
      <w:shd w:val="clear" w:color="auto" w:fill="000080"/>
      <w:lang w:eastAsia="hr-HR"/>
    </w:rPr>
  </w:style>
  <w:style w:type="paragraph" w:customStyle="1" w:styleId="Default">
    <w:name w:val="Default"/>
    <w:rsid w:val="00AB643E"/>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AB643E"/>
    <w:pPr>
      <w:spacing w:after="260"/>
    </w:pPr>
    <w:rPr>
      <w:rFonts w:cs="Times New Roman"/>
      <w:color w:val="auto"/>
    </w:rPr>
  </w:style>
  <w:style w:type="paragraph" w:styleId="PlainText">
    <w:name w:val="Plain Text"/>
    <w:basedOn w:val="Normal"/>
    <w:link w:val="PlainTextChar"/>
    <w:rsid w:val="00AB643E"/>
    <w:pPr>
      <w:jc w:val="both"/>
    </w:pPr>
    <w:rPr>
      <w:rFonts w:ascii="Courier New" w:hAnsi="Courier New"/>
      <w:sz w:val="20"/>
      <w:szCs w:val="20"/>
    </w:rPr>
  </w:style>
  <w:style w:type="character" w:customStyle="1" w:styleId="PlainTextChar">
    <w:name w:val="Plain Text Char"/>
    <w:basedOn w:val="DefaultParagraphFont"/>
    <w:link w:val="PlainText"/>
    <w:rsid w:val="00AB643E"/>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AB643E"/>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AB643E"/>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AB643E"/>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AB643E"/>
    <w:rPr>
      <w:rFonts w:ascii="Arial" w:eastAsia="Times New Roman" w:hAnsi="Arial" w:cs="Arial"/>
      <w:color w:val="FF0000"/>
      <w:sz w:val="24"/>
      <w:szCs w:val="24"/>
      <w:lang w:eastAsia="hr-HR"/>
    </w:rPr>
  </w:style>
  <w:style w:type="paragraph" w:styleId="ListParagraph">
    <w:name w:val="List Paragraph"/>
    <w:basedOn w:val="Normal"/>
    <w:uiPriority w:val="34"/>
    <w:qFormat/>
    <w:rsid w:val="00AB643E"/>
    <w:pPr>
      <w:ind w:left="708"/>
    </w:pPr>
  </w:style>
  <w:style w:type="paragraph" w:styleId="FootnoteText">
    <w:name w:val="footnote text"/>
    <w:aliases w:val="Footnote Text Char1,Footnote Text Char Char,Char"/>
    <w:basedOn w:val="Normal"/>
    <w:link w:val="FootnoteTextChar"/>
    <w:uiPriority w:val="99"/>
    <w:rsid w:val="00AB643E"/>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AB643E"/>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AB643E"/>
    <w:rPr>
      <w:vertAlign w:val="superscript"/>
    </w:rPr>
  </w:style>
  <w:style w:type="character" w:styleId="CommentReference">
    <w:name w:val="annotation reference"/>
    <w:rsid w:val="00AB643E"/>
    <w:rPr>
      <w:sz w:val="16"/>
      <w:szCs w:val="16"/>
    </w:rPr>
  </w:style>
  <w:style w:type="paragraph" w:styleId="CommentText">
    <w:name w:val="annotation text"/>
    <w:basedOn w:val="Normal"/>
    <w:link w:val="CommentTextChar"/>
    <w:rsid w:val="00AB643E"/>
    <w:rPr>
      <w:sz w:val="20"/>
      <w:szCs w:val="20"/>
    </w:rPr>
  </w:style>
  <w:style w:type="character" w:customStyle="1" w:styleId="CommentTextChar">
    <w:name w:val="Comment Text Char"/>
    <w:basedOn w:val="DefaultParagraphFont"/>
    <w:link w:val="CommentText"/>
    <w:rsid w:val="00AB643E"/>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AB643E"/>
    <w:rPr>
      <w:b/>
      <w:bCs/>
    </w:rPr>
  </w:style>
  <w:style w:type="character" w:customStyle="1" w:styleId="CommentSubjectChar">
    <w:name w:val="Comment Subject Char"/>
    <w:basedOn w:val="CommentTextChar"/>
    <w:link w:val="CommentSubject"/>
    <w:rsid w:val="00AB643E"/>
    <w:rPr>
      <w:rFonts w:ascii="Times New Roman" w:eastAsia="Times New Roman" w:hAnsi="Times New Roman" w:cs="Times New Roman"/>
      <w:b/>
      <w:bCs/>
      <w:sz w:val="20"/>
      <w:szCs w:val="20"/>
      <w:lang w:eastAsia="hr-HR"/>
    </w:rPr>
  </w:style>
  <w:style w:type="table" w:styleId="TableGrid">
    <w:name w:val="Table Grid"/>
    <w:basedOn w:val="TableNormal"/>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AB643E"/>
    <w:pPr>
      <w:spacing w:before="100" w:beforeAutospacing="1" w:after="100" w:afterAutospacing="1"/>
    </w:pPr>
  </w:style>
  <w:style w:type="paragraph" w:customStyle="1" w:styleId="t-9-8">
    <w:name w:val="t-9-8"/>
    <w:basedOn w:val="Normal"/>
    <w:rsid w:val="00AB643E"/>
    <w:pPr>
      <w:spacing w:before="100" w:beforeAutospacing="1" w:after="100" w:afterAutospacing="1"/>
    </w:pPr>
  </w:style>
  <w:style w:type="numbering" w:customStyle="1" w:styleId="NoList1">
    <w:name w:val="No List1"/>
    <w:next w:val="NoList"/>
    <w:uiPriority w:val="99"/>
    <w:semiHidden/>
    <w:unhideWhenUsed/>
    <w:rsid w:val="00AB643E"/>
  </w:style>
  <w:style w:type="paragraph" w:customStyle="1" w:styleId="text">
    <w:name w:val="text"/>
    <w:basedOn w:val="Normal"/>
    <w:uiPriority w:val="99"/>
    <w:rsid w:val="00AB643E"/>
    <w:pPr>
      <w:spacing w:before="100" w:beforeAutospacing="1" w:after="100" w:afterAutospacing="1"/>
    </w:pPr>
    <w:rPr>
      <w:rFonts w:ascii="Verdana" w:hAnsi="Verdana"/>
      <w:color w:val="333333"/>
      <w:sz w:val="15"/>
      <w:szCs w:val="15"/>
    </w:rPr>
  </w:style>
  <w:style w:type="character" w:styleId="Strong">
    <w:name w:val="Strong"/>
    <w:uiPriority w:val="22"/>
    <w:qFormat/>
    <w:rsid w:val="00AB643E"/>
    <w:rPr>
      <w:rFonts w:cs="Times New Roman"/>
      <w:b/>
    </w:rPr>
  </w:style>
  <w:style w:type="table" w:customStyle="1" w:styleId="TableGrid1">
    <w:name w:val="Table Grid1"/>
    <w:basedOn w:val="TableNormal"/>
    <w:next w:val="TableGrid"/>
    <w:uiPriority w:val="99"/>
    <w:rsid w:val="00AB64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AB643E"/>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AB643E"/>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AB643E"/>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AB643E"/>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AB643E"/>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AB643E"/>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AB643E"/>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AB643E"/>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AB643E"/>
    <w:rPr>
      <w:rFonts w:cs="Times New Roman"/>
      <w:color w:val="0000FF"/>
      <w:u w:val="single"/>
    </w:rPr>
  </w:style>
  <w:style w:type="character" w:styleId="FollowedHyperlink">
    <w:name w:val="FollowedHyperlink"/>
    <w:uiPriority w:val="99"/>
    <w:rsid w:val="00AB643E"/>
    <w:rPr>
      <w:rFonts w:cs="Times New Roman"/>
      <w:color w:val="800080"/>
      <w:u w:val="single"/>
    </w:rPr>
  </w:style>
  <w:style w:type="paragraph" w:styleId="NoSpacing">
    <w:name w:val="No Spacing"/>
    <w:uiPriority w:val="99"/>
    <w:qFormat/>
    <w:rsid w:val="00AB643E"/>
    <w:pPr>
      <w:spacing w:after="0" w:line="240" w:lineRule="auto"/>
    </w:pPr>
    <w:rPr>
      <w:rFonts w:ascii="Calibri" w:eastAsia="Times New Roman" w:hAnsi="Calibri" w:cs="Times New Roman"/>
    </w:rPr>
  </w:style>
  <w:style w:type="character" w:styleId="Emphasis">
    <w:name w:val="Emphasis"/>
    <w:qFormat/>
    <w:rsid w:val="00AB643E"/>
    <w:rPr>
      <w:rFonts w:cs="Times New Roman"/>
      <w:i/>
    </w:rPr>
  </w:style>
  <w:style w:type="paragraph" w:customStyle="1" w:styleId="SubTitle2">
    <w:name w:val="SubTitle 2"/>
    <w:basedOn w:val="Normal"/>
    <w:rsid w:val="00AB643E"/>
    <w:pPr>
      <w:spacing w:after="240"/>
      <w:jc w:val="center"/>
    </w:pPr>
    <w:rPr>
      <w:rFonts w:ascii="Arial" w:hAnsi="Arial"/>
      <w:b/>
      <w:sz w:val="32"/>
      <w:szCs w:val="20"/>
      <w:lang w:val="en-GB" w:eastAsia="en-US"/>
    </w:rPr>
  </w:style>
  <w:style w:type="paragraph" w:customStyle="1" w:styleId="xl66">
    <w:name w:val="xl66"/>
    <w:basedOn w:val="Normal"/>
    <w:uiPriority w:val="99"/>
    <w:rsid w:val="00AB643E"/>
    <w:pPr>
      <w:spacing w:before="100" w:beforeAutospacing="1" w:after="100" w:afterAutospacing="1"/>
      <w:jc w:val="center"/>
      <w:textAlignment w:val="center"/>
    </w:pPr>
  </w:style>
  <w:style w:type="paragraph" w:customStyle="1" w:styleId="xl67">
    <w:name w:val="xl67"/>
    <w:basedOn w:val="Normal"/>
    <w:uiPriority w:val="99"/>
    <w:rsid w:val="00AB643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AB643E"/>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AB643E"/>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AB643E"/>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AB643E"/>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AB643E"/>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AB643E"/>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AB643E"/>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AB643E"/>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AB643E"/>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AB643E"/>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AB643E"/>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AB643E"/>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AB643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AB643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AB643E"/>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AB643E"/>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AB643E"/>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AB643E"/>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AB643E"/>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AB643E"/>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AB643E"/>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AB643E"/>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AB643E"/>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AB643E"/>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AB643E"/>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AB643E"/>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AB643E"/>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AB643E"/>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AB643E"/>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AB643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AB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AB643E"/>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AB643E"/>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AB643E"/>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AB643E"/>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AB643E"/>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AB643E"/>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AB643E"/>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AB643E"/>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AB643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AB643E"/>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AB643E"/>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AB643E"/>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AB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AB643E"/>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AB643E"/>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AB643E"/>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AB643E"/>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AB643E"/>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AB643E"/>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AB643E"/>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AB643E"/>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AB643E"/>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AB643E"/>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AB643E"/>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AB643E"/>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AB643E"/>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AB643E"/>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AB643E"/>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AB643E"/>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AB643E"/>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AB643E"/>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AB643E"/>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AB643E"/>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AB643E"/>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AB643E"/>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AB643E"/>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AB643E"/>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AB643E"/>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AB643E"/>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AB643E"/>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AB643E"/>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AB643E"/>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AB643E"/>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AB643E"/>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AB643E"/>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AB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AB643E"/>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AB643E"/>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AB643E"/>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AB643E"/>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AB643E"/>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AB643E"/>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AB643E"/>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AB643E"/>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AB643E"/>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AB643E"/>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AB643E"/>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AB643E"/>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AB643E"/>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AB643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AB643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AB643E"/>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AB643E"/>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AB643E"/>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AB643E"/>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AB643E"/>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AB643E"/>
    <w:pPr>
      <w:spacing w:before="100" w:beforeAutospacing="1" w:after="100" w:afterAutospacing="1"/>
    </w:pPr>
  </w:style>
  <w:style w:type="paragraph" w:styleId="NormalWeb">
    <w:name w:val="Normal (Web)"/>
    <w:basedOn w:val="Normal"/>
    <w:uiPriority w:val="99"/>
    <w:rsid w:val="00AB643E"/>
    <w:pPr>
      <w:spacing w:before="100" w:beforeAutospacing="1" w:after="100" w:afterAutospacing="1"/>
    </w:pPr>
  </w:style>
  <w:style w:type="paragraph" w:customStyle="1" w:styleId="CM2">
    <w:name w:val="CM2"/>
    <w:basedOn w:val="Default"/>
    <w:next w:val="Default"/>
    <w:uiPriority w:val="99"/>
    <w:rsid w:val="00AB643E"/>
    <w:pPr>
      <w:spacing w:line="203" w:lineRule="atLeast"/>
    </w:pPr>
    <w:rPr>
      <w:rFonts w:ascii="Helvetica" w:hAnsi="Helvetica" w:cs="Times New Roman"/>
      <w:color w:val="auto"/>
    </w:rPr>
  </w:style>
  <w:style w:type="paragraph" w:customStyle="1" w:styleId="CM6">
    <w:name w:val="CM6"/>
    <w:basedOn w:val="Default"/>
    <w:next w:val="Default"/>
    <w:uiPriority w:val="99"/>
    <w:rsid w:val="00AB643E"/>
    <w:rPr>
      <w:rFonts w:ascii="Helvetica" w:hAnsi="Helvetica" w:cs="Times New Roman"/>
      <w:color w:val="auto"/>
    </w:rPr>
  </w:style>
  <w:style w:type="paragraph" w:customStyle="1" w:styleId="CM3">
    <w:name w:val="CM3"/>
    <w:basedOn w:val="Default"/>
    <w:next w:val="Default"/>
    <w:uiPriority w:val="99"/>
    <w:rsid w:val="00AB643E"/>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AB643E"/>
    <w:rPr>
      <w:rFonts w:cs="Times New Roman"/>
    </w:rPr>
  </w:style>
  <w:style w:type="character" w:customStyle="1" w:styleId="2-valuewpcf-field-valuewpcf-field-checkboxes-valuewpcf-field-prijavitelji-value">
    <w:name w:val="2-value wpcf-field-value wpcf-field-checkboxes-value wpcf-field-prijavitelji-value"/>
    <w:uiPriority w:val="99"/>
    <w:rsid w:val="00AB643E"/>
    <w:rPr>
      <w:rFonts w:cs="Times New Roman"/>
    </w:rPr>
  </w:style>
  <w:style w:type="character" w:customStyle="1" w:styleId="3-valuewpcf-field-valuewpcf-field-checkboxes-valuewpcf-field-prijavitelji-value">
    <w:name w:val="3-value wpcf-field-value wpcf-field-checkboxes-value wpcf-field-prijavitelji-value"/>
    <w:uiPriority w:val="99"/>
    <w:rsid w:val="00AB643E"/>
    <w:rPr>
      <w:rFonts w:cs="Times New Roman"/>
    </w:rPr>
  </w:style>
  <w:style w:type="character" w:customStyle="1" w:styleId="8-valuewpcf-field-valuewpcf-field-checkboxes-valuewpcf-field-prijavitelji-value">
    <w:name w:val="8-value wpcf-field-value wpcf-field-checkboxes-value wpcf-field-prijavitelji-value"/>
    <w:uiPriority w:val="99"/>
    <w:rsid w:val="00AB643E"/>
    <w:rPr>
      <w:rFonts w:cs="Times New Roman"/>
    </w:rPr>
  </w:style>
  <w:style w:type="character" w:customStyle="1" w:styleId="15-valuewpcf-field-valuewpcf-field-checkboxes-valuewpcf-field-prijavitelji-value">
    <w:name w:val="15-value wpcf-field-value wpcf-field-checkboxes-value wpcf-field-prijavitelji-value"/>
    <w:uiPriority w:val="99"/>
    <w:rsid w:val="00AB643E"/>
    <w:rPr>
      <w:rFonts w:cs="Times New Roman"/>
    </w:rPr>
  </w:style>
  <w:style w:type="character" w:customStyle="1" w:styleId="wpcf-field-valuewpcf-field-textfield-valuewpcf-field-iznosi-sredstava-value">
    <w:name w:val="wpcf-field-value wpcf-field-textfield-value wpcf-field-iznosi-sredstava-value"/>
    <w:uiPriority w:val="99"/>
    <w:rsid w:val="00AB643E"/>
    <w:rPr>
      <w:rFonts w:cs="Times New Roman"/>
    </w:rPr>
  </w:style>
  <w:style w:type="character" w:customStyle="1" w:styleId="4-valuewpcf-field-valuewpcf-field-checkboxes-valuewpcf-field-prijavitelji-value">
    <w:name w:val="4-value wpcf-field-value wpcf-field-checkboxes-value wpcf-field-prijavitelji-value"/>
    <w:rsid w:val="00AB643E"/>
    <w:rPr>
      <w:rFonts w:cs="Times New Roman"/>
    </w:rPr>
  </w:style>
  <w:style w:type="character" w:customStyle="1" w:styleId="10-valuewpcf-field-valuewpcf-field-checkboxes-valuewpcf-field-prijavitelji-value">
    <w:name w:val="10-value wpcf-field-value wpcf-field-checkboxes-value wpcf-field-prijavitelji-value"/>
    <w:uiPriority w:val="99"/>
    <w:rsid w:val="00AB643E"/>
    <w:rPr>
      <w:rFonts w:cs="Times New Roman"/>
    </w:rPr>
  </w:style>
  <w:style w:type="character" w:customStyle="1" w:styleId="13-valuewpcf-field-valuewpcf-field-checkboxes-valuewpcf-field-prijavitelji-value">
    <w:name w:val="13-value wpcf-field-value wpcf-field-checkboxes-value wpcf-field-prijavitelji-value"/>
    <w:uiPriority w:val="99"/>
    <w:rsid w:val="00AB643E"/>
    <w:rPr>
      <w:rFonts w:cs="Times New Roman"/>
    </w:rPr>
  </w:style>
  <w:style w:type="character" w:customStyle="1" w:styleId="18-valuewpcf-field-valuewpcf-field-checkboxes-valuewpcf-field-prijavitelji-value">
    <w:name w:val="18-value wpcf-field-value wpcf-field-checkboxes-value wpcf-field-prijavitelji-value"/>
    <w:uiPriority w:val="99"/>
    <w:rsid w:val="00AB643E"/>
    <w:rPr>
      <w:rFonts w:cs="Times New Roman"/>
    </w:rPr>
  </w:style>
  <w:style w:type="character" w:customStyle="1" w:styleId="1-valuewpcf-field-valuewpcf-field-checkboxes-valuewpcf-field-prijavitelji-value">
    <w:name w:val="1-value wpcf-field-value wpcf-field-checkboxes-value wpcf-field-prijavitelji-value"/>
    <w:uiPriority w:val="99"/>
    <w:rsid w:val="00AB643E"/>
    <w:rPr>
      <w:rFonts w:cs="Times New Roman"/>
    </w:rPr>
  </w:style>
  <w:style w:type="character" w:customStyle="1" w:styleId="5-valuewpcf-field-valuewpcf-field-checkboxes-valuewpcf-field-prijavitelji-value">
    <w:name w:val="5-value wpcf-field-value wpcf-field-checkboxes-value wpcf-field-prijavitelji-value"/>
    <w:uiPriority w:val="99"/>
    <w:rsid w:val="00AB643E"/>
    <w:rPr>
      <w:rFonts w:cs="Times New Roman"/>
    </w:rPr>
  </w:style>
  <w:style w:type="character" w:customStyle="1" w:styleId="6-valuewpcf-field-valuewpcf-field-checkboxes-valuewpcf-field-prijavitelji-value">
    <w:name w:val="6-value wpcf-field-value wpcf-field-checkboxes-value wpcf-field-prijavitelji-value"/>
    <w:rsid w:val="00AB643E"/>
    <w:rPr>
      <w:rFonts w:cs="Times New Roman"/>
    </w:rPr>
  </w:style>
  <w:style w:type="character" w:customStyle="1" w:styleId="7-valuewpcf-field-valuewpcf-field-checkboxes-valuewpcf-field-prijavitelji-value">
    <w:name w:val="7-value wpcf-field-value wpcf-field-checkboxes-value wpcf-field-prijavitelji-value"/>
    <w:rsid w:val="00AB643E"/>
    <w:rPr>
      <w:rFonts w:cs="Times New Roman"/>
    </w:rPr>
  </w:style>
  <w:style w:type="character" w:customStyle="1" w:styleId="14-valuewpcf-field-valuewpcf-field-checkboxes-valuewpcf-field-prijavitelji-value">
    <w:name w:val="14-value wpcf-field-value wpcf-field-checkboxes-value wpcf-field-prijavitelji-value"/>
    <w:uiPriority w:val="99"/>
    <w:rsid w:val="00AB643E"/>
    <w:rPr>
      <w:rFonts w:cs="Times New Roman"/>
    </w:rPr>
  </w:style>
  <w:style w:type="character" w:customStyle="1" w:styleId="0-valuewpcf-field-valuewpcf-field-checkboxes-valuewpcf-field-prijavitelji-value">
    <w:name w:val="0-value wpcf-field-value wpcf-field-checkboxes-value wpcf-field-prijavitelji-value"/>
    <w:uiPriority w:val="99"/>
    <w:rsid w:val="00AB643E"/>
    <w:rPr>
      <w:rFonts w:cs="Times New Roman"/>
    </w:rPr>
  </w:style>
  <w:style w:type="paragraph" w:customStyle="1" w:styleId="Style1">
    <w:name w:val="Style1"/>
    <w:basedOn w:val="Normal"/>
    <w:uiPriority w:val="99"/>
    <w:rsid w:val="00AB643E"/>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AB643E"/>
    <w:rPr>
      <w:rFonts w:cs="Times New Roman"/>
    </w:rPr>
  </w:style>
  <w:style w:type="paragraph" w:styleId="Caption">
    <w:name w:val="caption"/>
    <w:basedOn w:val="Normal"/>
    <w:next w:val="Normal"/>
    <w:uiPriority w:val="99"/>
    <w:qFormat/>
    <w:rsid w:val="00AB643E"/>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AB643E"/>
    <w:rPr>
      <w:rFonts w:cs="Times New Roman"/>
    </w:rPr>
  </w:style>
  <w:style w:type="character" w:customStyle="1" w:styleId="17-valuewpcf-field-valuewpcf-field-checkboxes-valuewpcf-field-prijavitelji-value">
    <w:name w:val="17-value wpcf-field-value wpcf-field-checkboxes-value wpcf-field-prijavitelji-value"/>
    <w:uiPriority w:val="99"/>
    <w:rsid w:val="00AB643E"/>
    <w:rPr>
      <w:rFonts w:cs="Times New Roman"/>
    </w:rPr>
  </w:style>
  <w:style w:type="character" w:customStyle="1" w:styleId="12-valuewpcf-field-valuewpcf-field-checkboxes-valuewpcf-field-prijavitelji-value">
    <w:name w:val="12-value wpcf-field-value wpcf-field-checkboxes-value wpcf-field-prijavitelji-value"/>
    <w:uiPriority w:val="99"/>
    <w:rsid w:val="00AB643E"/>
    <w:rPr>
      <w:rFonts w:cs="Times New Roman"/>
    </w:rPr>
  </w:style>
  <w:style w:type="character" w:customStyle="1" w:styleId="1-valuewpcf-field-valuewpcf-field-checkboxes-valuewpcf-field-partneri-value">
    <w:name w:val="1-value wpcf-field-value wpcf-field-checkboxes-value wpcf-field-partneri-value"/>
    <w:rsid w:val="00AB643E"/>
    <w:rPr>
      <w:rFonts w:cs="Times New Roman"/>
    </w:rPr>
  </w:style>
  <w:style w:type="character" w:customStyle="1" w:styleId="8-valuewpcf-field-valuewpcf-field-checkboxes-valuewpcf-field-partneri-value">
    <w:name w:val="8-value wpcf-field-value wpcf-field-checkboxes-value wpcf-field-partneri-value"/>
    <w:uiPriority w:val="99"/>
    <w:rsid w:val="00AB643E"/>
    <w:rPr>
      <w:rFonts w:cs="Times New Roman"/>
    </w:rPr>
  </w:style>
  <w:style w:type="character" w:customStyle="1" w:styleId="9-valuewpcf-field-valuewpcf-field-checkboxes-valuewpcf-field-partneri-value">
    <w:name w:val="9-value wpcf-field-value wpcf-field-checkboxes-value wpcf-field-partneri-value"/>
    <w:rsid w:val="00AB643E"/>
    <w:rPr>
      <w:rFonts w:cs="Times New Roman"/>
    </w:rPr>
  </w:style>
  <w:style w:type="character" w:customStyle="1" w:styleId="16-valuewpcf-field-valuewpcf-field-checkboxes-valuewpcf-field-partneri-value">
    <w:name w:val="16-value wpcf-field-value wpcf-field-checkboxes-value wpcf-field-partneri-value"/>
    <w:uiPriority w:val="99"/>
    <w:rsid w:val="00AB643E"/>
    <w:rPr>
      <w:rFonts w:cs="Times New Roman"/>
    </w:rPr>
  </w:style>
  <w:style w:type="character" w:customStyle="1" w:styleId="17-valuewpcf-field-valuewpcf-field-checkboxes-valuewpcf-field-partneri-value">
    <w:name w:val="17-value wpcf-field-value wpcf-field-checkboxes-value wpcf-field-partneri-value"/>
    <w:uiPriority w:val="99"/>
    <w:rsid w:val="00AB643E"/>
    <w:rPr>
      <w:rFonts w:cs="Times New Roman"/>
    </w:rPr>
  </w:style>
  <w:style w:type="character" w:customStyle="1" w:styleId="18-valuewpcf-field-valuewpcf-field-checkboxes-valuewpcf-field-partneri-value">
    <w:name w:val="18-value wpcf-field-value wpcf-field-checkboxes-value wpcf-field-partneri-value"/>
    <w:uiPriority w:val="99"/>
    <w:rsid w:val="00AB643E"/>
    <w:rPr>
      <w:rFonts w:cs="Times New Roman"/>
    </w:rPr>
  </w:style>
  <w:style w:type="paragraph" w:customStyle="1" w:styleId="default0">
    <w:name w:val="default"/>
    <w:basedOn w:val="Normal"/>
    <w:rsid w:val="00AB643E"/>
    <w:pPr>
      <w:autoSpaceDE w:val="0"/>
      <w:autoSpaceDN w:val="0"/>
    </w:pPr>
    <w:rPr>
      <w:color w:val="000000"/>
    </w:rPr>
  </w:style>
  <w:style w:type="numbering" w:styleId="111111">
    <w:name w:val="Outline List 2"/>
    <w:basedOn w:val="NoList"/>
    <w:uiPriority w:val="99"/>
    <w:unhideWhenUsed/>
    <w:rsid w:val="00AB643E"/>
    <w:pPr>
      <w:numPr>
        <w:numId w:val="1"/>
      </w:numPr>
    </w:pPr>
  </w:style>
  <w:style w:type="character" w:customStyle="1" w:styleId="hps">
    <w:name w:val="hps"/>
    <w:rsid w:val="00AB643E"/>
  </w:style>
  <w:style w:type="character" w:customStyle="1" w:styleId="atn">
    <w:name w:val="atn"/>
    <w:rsid w:val="00AB643E"/>
  </w:style>
  <w:style w:type="character" w:customStyle="1" w:styleId="4-value">
    <w:name w:val="4-value"/>
    <w:rsid w:val="00AB643E"/>
  </w:style>
  <w:style w:type="character" w:customStyle="1" w:styleId="6-value">
    <w:name w:val="6-value"/>
    <w:rsid w:val="00AB643E"/>
  </w:style>
  <w:style w:type="character" w:customStyle="1" w:styleId="7-value">
    <w:name w:val="7-value"/>
    <w:rsid w:val="00AB643E"/>
  </w:style>
  <w:style w:type="character" w:customStyle="1" w:styleId="1-value">
    <w:name w:val="1-value"/>
    <w:rsid w:val="00AB643E"/>
  </w:style>
  <w:style w:type="character" w:customStyle="1" w:styleId="9-value">
    <w:name w:val="9-value"/>
    <w:rsid w:val="00AB643E"/>
  </w:style>
  <w:style w:type="character" w:customStyle="1" w:styleId="0-value">
    <w:name w:val="0-value"/>
    <w:rsid w:val="00AB643E"/>
  </w:style>
  <w:style w:type="character" w:customStyle="1" w:styleId="13-value">
    <w:name w:val="13-value"/>
    <w:rsid w:val="00AB643E"/>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AB643E"/>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AB643E"/>
    <w:pPr>
      <w:spacing w:after="120"/>
    </w:pPr>
    <w:rPr>
      <w:sz w:val="16"/>
      <w:szCs w:val="16"/>
      <w:lang w:eastAsia="en-US"/>
    </w:rPr>
  </w:style>
  <w:style w:type="character" w:customStyle="1" w:styleId="BodyText3Char">
    <w:name w:val="Body Text 3 Char"/>
    <w:basedOn w:val="DefaultParagraphFont"/>
    <w:link w:val="BodyText3"/>
    <w:rsid w:val="00AB643E"/>
    <w:rPr>
      <w:rFonts w:ascii="Times New Roman" w:eastAsia="Times New Roman" w:hAnsi="Times New Roman" w:cs="Times New Roman"/>
      <w:sz w:val="16"/>
      <w:szCs w:val="16"/>
    </w:rPr>
  </w:style>
  <w:style w:type="table" w:customStyle="1" w:styleId="TableGrid5">
    <w:name w:val="Table Grid5"/>
    <w:basedOn w:val="TableNormal"/>
    <w:next w:val="TableGrid"/>
    <w:rsid w:val="00075AB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gz.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B04A-BE7A-4EBF-A3F8-A8FAC8A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Luka Dragojević</cp:lastModifiedBy>
  <cp:revision>5</cp:revision>
  <cp:lastPrinted>2025-01-15T09:53:00Z</cp:lastPrinted>
  <dcterms:created xsi:type="dcterms:W3CDTF">2026-05-28T13:57:00Z</dcterms:created>
  <dcterms:modified xsi:type="dcterms:W3CDTF">2026-06-01T12:33:00Z</dcterms:modified>
</cp:coreProperties>
</file>